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AA1" w:rsidRPr="0020373B" w:rsidRDefault="00A53AA1" w:rsidP="00A53AA1">
      <w:pPr>
        <w:spacing w:before="100" w:beforeAutospacing="1" w:after="100" w:afterAutospacing="1" w:line="240" w:lineRule="auto"/>
        <w:outlineLvl w:val="0"/>
        <w:rPr>
          <w:rFonts w:ascii="Times New Roman" w:eastAsia="Times New Roman" w:hAnsi="Times New Roman" w:cs="2  Badr"/>
          <w:b/>
          <w:bCs/>
          <w:kern w:val="36"/>
          <w:sz w:val="48"/>
          <w:szCs w:val="48"/>
        </w:rPr>
      </w:pPr>
      <w:r w:rsidRPr="0020373B">
        <w:rPr>
          <w:rFonts w:ascii="Times New Roman" w:eastAsia="Times New Roman" w:hAnsi="Times New Roman" w:cs="2  Badr"/>
          <w:b/>
          <w:bCs/>
          <w:kern w:val="36"/>
          <w:sz w:val="48"/>
          <w:szCs w:val="48"/>
          <w:rtl/>
        </w:rPr>
        <w:t>حسن و قبح عقل</w:t>
      </w:r>
      <w:r w:rsidR="0020373B" w:rsidRPr="0020373B">
        <w:rPr>
          <w:rFonts w:ascii="Times New Roman" w:eastAsia="Times New Roman" w:hAnsi="Times New Roman" w:cs="2  Badr"/>
          <w:b/>
          <w:bCs/>
          <w:kern w:val="36"/>
          <w:sz w:val="48"/>
          <w:szCs w:val="48"/>
          <w:rtl/>
        </w:rPr>
        <w:t>ی</w:t>
      </w:r>
      <w:r w:rsidRPr="0020373B">
        <w:rPr>
          <w:rFonts w:ascii="Times New Roman" w:eastAsia="Times New Roman" w:hAnsi="Times New Roman" w:cs="2  Badr"/>
          <w:b/>
          <w:bCs/>
          <w:kern w:val="36"/>
          <w:sz w:val="48"/>
          <w:szCs w:val="48"/>
          <w:rtl/>
        </w:rPr>
        <w:t xml:space="preserve"> اخلاق</w:t>
      </w:r>
    </w:p>
    <w:p w:rsidR="00A53AA1" w:rsidRPr="0020373B" w:rsidRDefault="00A53AA1" w:rsidP="00A53AA1">
      <w:pPr>
        <w:spacing w:after="0" w:line="240" w:lineRule="auto"/>
        <w:rPr>
          <w:rFonts w:ascii="Times New Roman" w:eastAsia="Times New Roman" w:hAnsi="Times New Roman" w:cs="2  Badr"/>
          <w:sz w:val="24"/>
          <w:szCs w:val="24"/>
        </w:rPr>
      </w:pPr>
      <w:r w:rsidRPr="0020373B">
        <w:rPr>
          <w:rFonts w:ascii="Times New Roman" w:eastAsia="Times New Roman" w:hAnsi="Times New Roman" w:cs="2  Badr"/>
          <w:sz w:val="24"/>
          <w:szCs w:val="24"/>
          <w:rtl/>
        </w:rPr>
        <w:t>آ</w:t>
      </w:r>
      <w:r w:rsidR="0020373B" w:rsidRPr="0020373B">
        <w:rPr>
          <w:rFonts w:ascii="Times New Roman" w:eastAsia="Times New Roman" w:hAnsi="Times New Roman" w:cs="2  Badr"/>
          <w:sz w:val="24"/>
          <w:szCs w:val="24"/>
          <w:rtl/>
        </w:rPr>
        <w:t>ی</w:t>
      </w:r>
      <w:r w:rsidRPr="0020373B">
        <w:rPr>
          <w:rFonts w:ascii="Times New Roman" w:eastAsia="Times New Roman" w:hAnsi="Times New Roman" w:cs="2  Badr"/>
          <w:sz w:val="24"/>
          <w:szCs w:val="24"/>
          <w:rtl/>
        </w:rPr>
        <w:t>ا حسن و قبح اخلاق</w:t>
      </w:r>
      <w:r w:rsidR="0020373B" w:rsidRPr="0020373B">
        <w:rPr>
          <w:rFonts w:ascii="Times New Roman" w:eastAsia="Times New Roman" w:hAnsi="Times New Roman" w:cs="2  Badr"/>
          <w:sz w:val="24"/>
          <w:szCs w:val="24"/>
          <w:rtl/>
        </w:rPr>
        <w:t>ی</w:t>
      </w:r>
      <w:r w:rsidRPr="0020373B">
        <w:rPr>
          <w:rFonts w:ascii="Times New Roman" w:eastAsia="Times New Roman" w:hAnsi="Times New Roman" w:cs="2  Badr"/>
          <w:sz w:val="24"/>
          <w:szCs w:val="24"/>
          <w:rtl/>
        </w:rPr>
        <w:t>ات عقل</w:t>
      </w:r>
      <w:r w:rsidR="0020373B" w:rsidRPr="0020373B">
        <w:rPr>
          <w:rFonts w:ascii="Times New Roman" w:eastAsia="Times New Roman" w:hAnsi="Times New Roman" w:cs="2  Badr"/>
          <w:sz w:val="24"/>
          <w:szCs w:val="24"/>
          <w:rtl/>
        </w:rPr>
        <w:t>ی</w:t>
      </w:r>
      <w:r w:rsidRPr="0020373B">
        <w:rPr>
          <w:rFonts w:ascii="Times New Roman" w:eastAsia="Times New Roman" w:hAnsi="Times New Roman" w:cs="2  Badr"/>
          <w:sz w:val="24"/>
          <w:szCs w:val="24"/>
          <w:rtl/>
        </w:rPr>
        <w:t xml:space="preserve"> و ذات</w:t>
      </w:r>
      <w:r w:rsidR="0020373B" w:rsidRPr="0020373B">
        <w:rPr>
          <w:rFonts w:ascii="Times New Roman" w:eastAsia="Times New Roman" w:hAnsi="Times New Roman" w:cs="2  Badr"/>
          <w:sz w:val="24"/>
          <w:szCs w:val="24"/>
          <w:rtl/>
        </w:rPr>
        <w:t>ی</w:t>
      </w:r>
      <w:r w:rsidRPr="0020373B">
        <w:rPr>
          <w:rFonts w:ascii="Times New Roman" w:eastAsia="Times New Roman" w:hAnsi="Times New Roman" w:cs="2  Badr"/>
          <w:sz w:val="24"/>
          <w:szCs w:val="24"/>
          <w:rtl/>
        </w:rPr>
        <w:t xml:space="preserve"> هستند ؟ </w:t>
      </w:r>
    </w:p>
    <w:p w:rsidR="0020373B" w:rsidRDefault="00A53AA1" w:rsidP="0020373B">
      <w:pPr>
        <w:spacing w:before="100" w:beforeAutospacing="1" w:after="100" w:afterAutospacing="1" w:line="240" w:lineRule="auto"/>
        <w:rPr>
          <w:rFonts w:ascii="Times New Roman" w:eastAsia="Times New Roman" w:hAnsi="Times New Roman" w:cs="2  Badr" w:hint="cs"/>
          <w:sz w:val="24"/>
          <w:szCs w:val="24"/>
          <w:rtl/>
        </w:rPr>
      </w:pPr>
      <w:r w:rsidRPr="0020373B">
        <w:rPr>
          <w:rFonts w:ascii="Times New Roman" w:eastAsia="Times New Roman" w:hAnsi="Times New Roman" w:cs="2  Badr"/>
          <w:sz w:val="24"/>
          <w:szCs w:val="24"/>
          <w:rtl/>
        </w:rPr>
        <w:t>حسن و قبح عقلی</w:t>
      </w:r>
      <w:r w:rsidRPr="0020373B">
        <w:rPr>
          <w:rFonts w:ascii="Times New Roman" w:eastAsia="Times New Roman" w:hAnsi="Times New Roman" w:cs="2  Badr"/>
          <w:sz w:val="24"/>
          <w:szCs w:val="24"/>
        </w:rPr>
        <w:br/>
      </w:r>
      <w:r w:rsidRPr="0020373B">
        <w:rPr>
          <w:rFonts w:ascii="Times New Roman" w:eastAsia="Times New Roman" w:hAnsi="Times New Roman" w:cs="2  Badr"/>
          <w:sz w:val="24"/>
          <w:szCs w:val="24"/>
          <w:rtl/>
        </w:rPr>
        <w:t>اصل حسن و قبح عقلی در كلام عدلیه جایگاه برجسته</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ای دارد، و به عنوان مبنا و شالوده بحث</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های عدل در كلام اسلامی به شمار می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رود. بدین جهت، متكلمان عدلیه در آغاز مبحث عدل الهی به بحث درباره این اصل پرداخته</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اند</w:t>
      </w:r>
      <w:r w:rsidRPr="0020373B">
        <w:rPr>
          <w:rFonts w:ascii="Times New Roman" w:eastAsia="Times New Roman" w:hAnsi="Times New Roman" w:cs="2  Badr"/>
          <w:sz w:val="24"/>
          <w:szCs w:val="24"/>
        </w:rPr>
        <w:t>.</w:t>
      </w:r>
      <w:r w:rsidRPr="0020373B">
        <w:rPr>
          <w:rFonts w:ascii="Times New Roman" w:eastAsia="Times New Roman" w:hAnsi="Times New Roman" w:cs="2  Badr"/>
          <w:sz w:val="24"/>
          <w:szCs w:val="24"/>
        </w:rPr>
        <w:br/>
      </w:r>
      <w:r w:rsidRPr="0020373B">
        <w:rPr>
          <w:rFonts w:ascii="Times New Roman" w:eastAsia="Times New Roman" w:hAnsi="Times New Roman" w:cs="2  Badr"/>
          <w:sz w:val="24"/>
          <w:szCs w:val="24"/>
          <w:rtl/>
        </w:rPr>
        <w:t>تبیین قاعده حسن و قبح عقلی</w:t>
      </w:r>
      <w:r w:rsidRPr="0020373B">
        <w:rPr>
          <w:rFonts w:ascii="Times New Roman" w:eastAsia="Times New Roman" w:hAnsi="Times New Roman" w:cs="2  Badr"/>
          <w:sz w:val="24"/>
          <w:szCs w:val="24"/>
        </w:rPr>
        <w:br/>
      </w:r>
      <w:r w:rsidRPr="0020373B">
        <w:rPr>
          <w:rFonts w:ascii="Times New Roman" w:eastAsia="Times New Roman" w:hAnsi="Times New Roman" w:cs="2  Badr"/>
          <w:sz w:val="24"/>
          <w:szCs w:val="24"/>
          <w:rtl/>
        </w:rPr>
        <w:t>مفاد قاعده حسن و قبح عقلی دو چیز است</w:t>
      </w:r>
      <w:r w:rsidRPr="0020373B">
        <w:rPr>
          <w:rFonts w:ascii="Times New Roman" w:eastAsia="Times New Roman" w:hAnsi="Times New Roman" w:cs="2  Badr"/>
          <w:sz w:val="24"/>
          <w:szCs w:val="24"/>
        </w:rPr>
        <w:t>:</w:t>
      </w:r>
      <w:r w:rsidRPr="0020373B">
        <w:rPr>
          <w:rFonts w:ascii="Times New Roman" w:eastAsia="Times New Roman" w:hAnsi="Times New Roman" w:cs="2  Badr"/>
          <w:sz w:val="24"/>
          <w:szCs w:val="24"/>
        </w:rPr>
        <w:br/>
      </w:r>
      <w:r w:rsidR="0020373B" w:rsidRPr="0020373B">
        <w:rPr>
          <w:rFonts w:ascii="Times New Roman" w:eastAsia="Times New Roman" w:hAnsi="Times New Roman" w:cs="2  Badr" w:hint="cs"/>
          <w:sz w:val="24"/>
          <w:szCs w:val="24"/>
          <w:rtl/>
        </w:rPr>
        <w:t xml:space="preserve">1. </w:t>
      </w:r>
      <w:r w:rsidRPr="0020373B">
        <w:rPr>
          <w:rFonts w:ascii="Times New Roman" w:eastAsia="Times New Roman" w:hAnsi="Times New Roman" w:cs="2  Badr"/>
          <w:sz w:val="24"/>
          <w:szCs w:val="24"/>
          <w:rtl/>
        </w:rPr>
        <w:t>افعالی كه از فاعل</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های آگاه و مختار صادر می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شوند در نفس الامر از دو قسم بیرون نیستند، یا صفت حسن و یا صفت قبح (مقام ثبوت</w:t>
      </w:r>
      <w:r w:rsidR="0020373B" w:rsidRPr="0020373B">
        <w:rPr>
          <w:rFonts w:ascii="Times New Roman" w:eastAsia="Times New Roman" w:hAnsi="Times New Roman" w:cs="2  Badr"/>
          <w:sz w:val="24"/>
          <w:szCs w:val="24"/>
        </w:rPr>
        <w:t>(</w:t>
      </w:r>
      <w:r w:rsidR="0020373B" w:rsidRPr="0020373B">
        <w:rPr>
          <w:rFonts w:ascii="Times New Roman" w:eastAsia="Times New Roman" w:hAnsi="Times New Roman" w:cs="2  Badr" w:hint="cs"/>
          <w:sz w:val="24"/>
          <w:szCs w:val="24"/>
          <w:rtl/>
        </w:rPr>
        <w:t>.</w:t>
      </w:r>
      <w:r w:rsidRPr="0020373B">
        <w:rPr>
          <w:rFonts w:ascii="Times New Roman" w:eastAsia="Times New Roman" w:hAnsi="Times New Roman" w:cs="2  Badr"/>
          <w:sz w:val="24"/>
          <w:szCs w:val="24"/>
        </w:rPr>
        <w:br/>
      </w:r>
      <w:r w:rsidR="0020373B" w:rsidRPr="0020373B">
        <w:rPr>
          <w:rFonts w:ascii="Times New Roman" w:eastAsia="Times New Roman" w:hAnsi="Times New Roman" w:cs="2  Badr" w:hint="cs"/>
          <w:sz w:val="24"/>
          <w:szCs w:val="24"/>
          <w:rtl/>
        </w:rPr>
        <w:t xml:space="preserve">2. </w:t>
      </w:r>
      <w:r w:rsidRPr="0020373B">
        <w:rPr>
          <w:rFonts w:ascii="Times New Roman" w:eastAsia="Times New Roman" w:hAnsi="Times New Roman" w:cs="2  Badr"/>
          <w:sz w:val="24"/>
          <w:szCs w:val="24"/>
          <w:rtl/>
        </w:rPr>
        <w:t>عقل انسان به طور مستقل می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تواند حسن و قبح برخی از افعال را تشخیص دهد (مقام اثبات</w:t>
      </w:r>
      <w:r w:rsidR="0020373B" w:rsidRPr="0020373B">
        <w:rPr>
          <w:rFonts w:ascii="Times New Roman" w:eastAsia="Times New Roman" w:hAnsi="Times New Roman" w:cs="2  Badr" w:hint="cs"/>
          <w:sz w:val="24"/>
          <w:szCs w:val="24"/>
          <w:rtl/>
        </w:rPr>
        <w:t>).</w:t>
      </w:r>
      <w:r w:rsidRPr="0020373B">
        <w:rPr>
          <w:rFonts w:ascii="Times New Roman" w:eastAsia="Times New Roman" w:hAnsi="Times New Roman" w:cs="2  Badr"/>
          <w:sz w:val="24"/>
          <w:szCs w:val="24"/>
        </w:rPr>
        <w:br/>
      </w:r>
      <w:r w:rsidRPr="0020373B">
        <w:rPr>
          <w:rFonts w:ascii="Times New Roman" w:eastAsia="Times New Roman" w:hAnsi="Times New Roman" w:cs="2  Badr"/>
          <w:sz w:val="24"/>
          <w:szCs w:val="24"/>
          <w:rtl/>
        </w:rPr>
        <w:t>توضیح مطلب نخست این است كه بر افعال انسان دو گونه عناوین مترتب می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گردد. عناوین اولیه و عناوین ثانویه</w:t>
      </w:r>
      <w:r w:rsidRPr="0020373B">
        <w:rPr>
          <w:rFonts w:ascii="Times New Roman" w:eastAsia="Times New Roman" w:hAnsi="Times New Roman" w:cs="2  Badr"/>
          <w:sz w:val="24"/>
          <w:szCs w:val="24"/>
        </w:rPr>
        <w:t>.</w:t>
      </w:r>
      <w:r w:rsidRPr="0020373B">
        <w:rPr>
          <w:rFonts w:ascii="Times New Roman" w:eastAsia="Times New Roman" w:hAnsi="Times New Roman" w:cs="2  Badr"/>
          <w:sz w:val="24"/>
          <w:szCs w:val="24"/>
        </w:rPr>
        <w:br/>
      </w:r>
      <w:r w:rsidRPr="0020373B">
        <w:rPr>
          <w:rFonts w:ascii="Times New Roman" w:eastAsia="Times New Roman" w:hAnsi="Times New Roman" w:cs="2  Badr"/>
          <w:sz w:val="24"/>
          <w:szCs w:val="24"/>
          <w:rtl/>
        </w:rPr>
        <w:t>عناوین اولیه عناوینی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اند كه افعال را از جنبه تكوینی از یكدیگر جدا می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سازند، مانند عناوین أكل، شرب، قیام، قعود، تكلم، حركت، سكون و نظایر آنها كه افعال از نظر این عناوین به حسن و قبح وصف نمی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شوند و فقط حسن تكوینی دارند. عناوین ثانویه عناوینی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اند كه بر عناوین نخست مترتب می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شوند، و به اعتبار آنها افعال به حسن یا قبح وصف می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شوند مانند عناوین، عدل، ظلم، صدق، كذب و عمل به عهد، نقض عهد، وفای به وعده، خلف وعده و نظایر آنها. این عناوین را به اعتبار این كه منشأ اتصاف افعال به حسن و قبح بر می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گردند، عناوین مُحسِّن و مُقبِّح نیز می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گویند. و حسن و قبح ذاتی مربوط به همین عناوین است، نه عناوین اولیه</w:t>
      </w:r>
      <w:r w:rsidRPr="0020373B">
        <w:rPr>
          <w:rFonts w:ascii="Times New Roman" w:eastAsia="Times New Roman" w:hAnsi="Times New Roman" w:cs="2  Badr"/>
          <w:sz w:val="24"/>
          <w:szCs w:val="24"/>
        </w:rPr>
        <w:t>.</w:t>
      </w:r>
      <w:r w:rsidRPr="0020373B">
        <w:rPr>
          <w:rFonts w:ascii="Times New Roman" w:eastAsia="Times New Roman" w:hAnsi="Times New Roman" w:cs="2  Badr"/>
          <w:sz w:val="24"/>
          <w:szCs w:val="24"/>
        </w:rPr>
        <w:br/>
      </w:r>
      <w:r w:rsidRPr="0020373B">
        <w:rPr>
          <w:rFonts w:ascii="Times New Roman" w:eastAsia="Times New Roman" w:hAnsi="Times New Roman" w:cs="2  Badr"/>
          <w:sz w:val="24"/>
          <w:szCs w:val="24"/>
          <w:rtl/>
        </w:rPr>
        <w:t>بنابراین مفاد حسن و قبح عقلی این است كه اولاً: از نظر عقل افعال فاعل</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های آگاه و مختار با توجه به عناوین ثانویه آنها یا صفت حسن دارند و یا صفت قبح. ثانیاً: عقل انسان به طور مستقل می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تواند برخی از این حسن و قبح</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ها را بشناسد و برخی دیگر را از طریق وحی و شرع می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شناسد</w:t>
      </w:r>
      <w:r w:rsidRPr="0020373B">
        <w:rPr>
          <w:rFonts w:ascii="Times New Roman" w:eastAsia="Times New Roman" w:hAnsi="Times New Roman" w:cs="2  Badr"/>
          <w:sz w:val="24"/>
          <w:szCs w:val="24"/>
        </w:rPr>
        <w:t>.</w:t>
      </w:r>
      <w:r w:rsidRPr="0020373B">
        <w:rPr>
          <w:rFonts w:ascii="Times New Roman" w:eastAsia="Times New Roman" w:hAnsi="Times New Roman" w:cs="2  Badr"/>
          <w:sz w:val="24"/>
          <w:szCs w:val="24"/>
        </w:rPr>
        <w:br/>
      </w:r>
      <w:r w:rsidRPr="0020373B">
        <w:rPr>
          <w:rFonts w:ascii="Times New Roman" w:eastAsia="Times New Roman" w:hAnsi="Times New Roman" w:cs="2  Badr"/>
          <w:sz w:val="24"/>
          <w:szCs w:val="24"/>
          <w:rtl/>
        </w:rPr>
        <w:t>عقل نظری و عقل عملی</w:t>
      </w:r>
      <w:r w:rsidRPr="0020373B">
        <w:rPr>
          <w:rFonts w:ascii="Times New Roman" w:eastAsia="Times New Roman" w:hAnsi="Times New Roman" w:cs="2  Badr"/>
          <w:sz w:val="24"/>
          <w:szCs w:val="24"/>
        </w:rPr>
        <w:br/>
      </w:r>
      <w:r w:rsidRPr="0020373B">
        <w:rPr>
          <w:rFonts w:ascii="Times New Roman" w:eastAsia="Times New Roman" w:hAnsi="Times New Roman" w:cs="2  Badr"/>
          <w:sz w:val="24"/>
          <w:szCs w:val="24"/>
          <w:rtl/>
        </w:rPr>
        <w:t>عقل، ‌از «عقال البعیر» گرفته شده است. عقال البعیر ریسمانی است كه بازوان شتر را بدان می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بندند تا در جای خویش بماند. پیشانی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بند را نیز عقال گویند</w:t>
      </w:r>
      <w:r w:rsidRPr="0020373B">
        <w:rPr>
          <w:rFonts w:ascii="Times New Roman" w:eastAsia="Times New Roman" w:hAnsi="Times New Roman" w:cs="2  Badr"/>
          <w:sz w:val="24"/>
          <w:szCs w:val="24"/>
        </w:rPr>
        <w:t xml:space="preserve">. </w:t>
      </w:r>
      <w:r w:rsidRPr="0020373B">
        <w:rPr>
          <w:rFonts w:ascii="Times New Roman" w:eastAsia="Times New Roman" w:hAnsi="Times New Roman" w:cs="2  Badr"/>
          <w:sz w:val="24"/>
          <w:szCs w:val="24"/>
          <w:rtl/>
        </w:rPr>
        <w:t>بنابراین عقل قوه</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ای است كه انسان را از انحراف از مسیر اعتدال منع می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كند. البته، بازدارندگی عقل در حد تشخیص و داوری است، نه منع عملی</w:t>
      </w:r>
      <w:r w:rsidRPr="0020373B">
        <w:rPr>
          <w:rFonts w:ascii="Times New Roman" w:eastAsia="Times New Roman" w:hAnsi="Times New Roman" w:cs="2  Badr"/>
          <w:sz w:val="24"/>
          <w:szCs w:val="24"/>
        </w:rPr>
        <w:t>.</w:t>
      </w:r>
      <w:r w:rsidRPr="0020373B">
        <w:rPr>
          <w:rFonts w:ascii="Times New Roman" w:eastAsia="Times New Roman" w:hAnsi="Times New Roman" w:cs="2  Badr"/>
          <w:sz w:val="24"/>
          <w:szCs w:val="24"/>
        </w:rPr>
        <w:br/>
      </w:r>
      <w:r w:rsidRPr="0020373B">
        <w:rPr>
          <w:rFonts w:ascii="Times New Roman" w:eastAsia="Times New Roman" w:hAnsi="Times New Roman" w:cs="2  Badr"/>
          <w:sz w:val="24"/>
          <w:szCs w:val="24"/>
          <w:rtl/>
        </w:rPr>
        <w:t>آنچه عقل می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شناسد دو گونه است</w:t>
      </w:r>
      <w:r w:rsidRPr="0020373B">
        <w:rPr>
          <w:rFonts w:ascii="Times New Roman" w:eastAsia="Times New Roman" w:hAnsi="Times New Roman" w:cs="2  Badr"/>
          <w:sz w:val="24"/>
          <w:szCs w:val="24"/>
        </w:rPr>
        <w:t>:</w:t>
      </w:r>
      <w:r w:rsidRPr="0020373B">
        <w:rPr>
          <w:rFonts w:ascii="Times New Roman" w:eastAsia="Times New Roman" w:hAnsi="Times New Roman" w:cs="2  Badr"/>
          <w:sz w:val="24"/>
          <w:szCs w:val="24"/>
        </w:rPr>
        <w:br/>
      </w:r>
      <w:r w:rsidRPr="0020373B">
        <w:rPr>
          <w:rFonts w:ascii="Times New Roman" w:eastAsia="Times New Roman" w:hAnsi="Times New Roman" w:cs="2  Badr"/>
          <w:sz w:val="24"/>
          <w:szCs w:val="24"/>
          <w:rtl/>
        </w:rPr>
        <w:t>الف: خارج از قلمرو خواست و توان انسان است. مانند معارف و ادراكات عقلی مربوط به جهان طبیعت یا ماوراء طبیعت، این گونه شناخت را كه به جهان بینی مربوط می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شود. حكمت نظری گویند، و آن گاه كه به عقل نسبت داده شود آن را عقل نظری می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نامند</w:t>
      </w:r>
      <w:r w:rsidRPr="0020373B">
        <w:rPr>
          <w:rFonts w:ascii="Times New Roman" w:eastAsia="Times New Roman" w:hAnsi="Times New Roman" w:cs="2  Badr"/>
          <w:sz w:val="24"/>
          <w:szCs w:val="24"/>
        </w:rPr>
        <w:t>.</w:t>
      </w:r>
      <w:r w:rsidRPr="0020373B">
        <w:rPr>
          <w:rFonts w:ascii="Times New Roman" w:eastAsia="Times New Roman" w:hAnsi="Times New Roman" w:cs="2  Badr"/>
          <w:sz w:val="24"/>
          <w:szCs w:val="24"/>
        </w:rPr>
        <w:br/>
      </w:r>
      <w:r w:rsidRPr="0020373B">
        <w:rPr>
          <w:rFonts w:ascii="Times New Roman" w:eastAsia="Times New Roman" w:hAnsi="Times New Roman" w:cs="2  Badr"/>
          <w:sz w:val="24"/>
          <w:szCs w:val="24"/>
          <w:rtl/>
        </w:rPr>
        <w:t>ب: در قلمرو اراده و اختیار انسان است، یعنی افعال اختیاری انسان. این گونه شناخت و معرفت عقلی را كه مربوط به ایدئولوژی است، «حكمت عملی» گویند، و آن گاه كه به عقل نسبت داده شود آن را عقل عملی می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نامند</w:t>
      </w:r>
      <w:r w:rsidRPr="0020373B">
        <w:rPr>
          <w:rFonts w:ascii="Times New Roman" w:eastAsia="Times New Roman" w:hAnsi="Times New Roman" w:cs="2  Badr"/>
          <w:sz w:val="24"/>
          <w:szCs w:val="24"/>
        </w:rPr>
        <w:t>.</w:t>
      </w:r>
      <w:r w:rsidRPr="0020373B">
        <w:rPr>
          <w:rFonts w:ascii="Times New Roman" w:eastAsia="Times New Roman" w:hAnsi="Times New Roman" w:cs="2  Badr"/>
          <w:sz w:val="24"/>
          <w:szCs w:val="24"/>
        </w:rPr>
        <w:br/>
      </w:r>
      <w:r w:rsidRPr="0020373B">
        <w:rPr>
          <w:rFonts w:ascii="Times New Roman" w:eastAsia="Times New Roman" w:hAnsi="Times New Roman" w:cs="2  Badr"/>
          <w:sz w:val="24"/>
          <w:szCs w:val="24"/>
          <w:rtl/>
        </w:rPr>
        <w:lastRenderedPageBreak/>
        <w:t>بنابراین، قوه عاقله یك چیز است، و نقش آن شناخت و ادراك است، ولی مدركات آن دو گونه است، برخی مربوط به جهان بینی است و معرفت و شناخت به خودی خود مطلوب است. (ادراكات نظری) عقل را به این اعتبار «عقل نظری» گویند و برخی مربوط به ایدئولوژی است و معرفت و شناخت مقدمه عمل است. (ادراكات عملی) عقل را به این اعتبار «عقل عملی» گویند. و در بحث حسن و قبح عقلی، عقل عملی مقصود است.[1</w:t>
      </w:r>
      <w:r w:rsidR="0020373B" w:rsidRPr="0020373B">
        <w:rPr>
          <w:rFonts w:ascii="Times New Roman" w:eastAsia="Times New Roman" w:hAnsi="Times New Roman" w:cs="2  Badr" w:hint="cs"/>
          <w:sz w:val="24"/>
          <w:szCs w:val="24"/>
          <w:rtl/>
        </w:rPr>
        <w:t>]</w:t>
      </w:r>
      <w:r w:rsidRPr="0020373B">
        <w:rPr>
          <w:rFonts w:ascii="Times New Roman" w:eastAsia="Times New Roman" w:hAnsi="Times New Roman" w:cs="2  Badr"/>
          <w:sz w:val="24"/>
          <w:szCs w:val="24"/>
        </w:rPr>
        <w:br/>
      </w:r>
      <w:r w:rsidRPr="0020373B">
        <w:rPr>
          <w:rFonts w:ascii="Times New Roman" w:eastAsia="Times New Roman" w:hAnsi="Times New Roman" w:cs="2  Badr"/>
          <w:sz w:val="24"/>
          <w:szCs w:val="24"/>
          <w:rtl/>
        </w:rPr>
        <w:t>مثبتان و منكران</w:t>
      </w:r>
      <w:r w:rsidRPr="0020373B">
        <w:rPr>
          <w:rFonts w:ascii="Times New Roman" w:eastAsia="Times New Roman" w:hAnsi="Times New Roman" w:cs="2  Badr"/>
          <w:sz w:val="24"/>
          <w:szCs w:val="24"/>
        </w:rPr>
        <w:br/>
      </w:r>
      <w:r w:rsidRPr="0020373B">
        <w:rPr>
          <w:rFonts w:ascii="Times New Roman" w:eastAsia="Times New Roman" w:hAnsi="Times New Roman" w:cs="2  Badr"/>
          <w:sz w:val="24"/>
          <w:szCs w:val="24"/>
          <w:rtl/>
        </w:rPr>
        <w:t>متكلمان امامیه و معتزله از طرفداران جدی حسن و قبح عقلی می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باشند. آنان بر این باورند كه عدل الهی را جز بر پایه این اصل نمی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توان تفسیر كرد، و انكار این اصل را مستلزم انكار عدل الهی می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دانند. از این روی، عدل را از اصول مذهب خود قرار داده</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اند تا بدین وسیله به دیگران اعلان كنند، كه تنها آنان هستند كه عدل الهی را گرامی داشته</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اند. همان گونه كه پیش از این یادآور شدیم، متكلمان عدلیه در آغاز مبحث عدل الهی به اثبات حسن و قبح عقلی پرداخته</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اند. علامه حلی (متوفای 726 هـ) گفته است</w:t>
      </w:r>
      <w:r w:rsidRPr="0020373B">
        <w:rPr>
          <w:rFonts w:ascii="Times New Roman" w:eastAsia="Times New Roman" w:hAnsi="Times New Roman" w:cs="2  Badr"/>
          <w:sz w:val="24"/>
          <w:szCs w:val="24"/>
        </w:rPr>
        <w:t>:</w:t>
      </w:r>
      <w:r w:rsidRPr="0020373B">
        <w:rPr>
          <w:rFonts w:ascii="Times New Roman" w:eastAsia="Times New Roman" w:hAnsi="Times New Roman" w:cs="2  Badr"/>
          <w:sz w:val="24"/>
          <w:szCs w:val="24"/>
        </w:rPr>
        <w:br/>
      </w:r>
      <w:r w:rsidR="0020373B">
        <w:rPr>
          <w:rFonts w:ascii="Times New Roman" w:eastAsia="Times New Roman" w:hAnsi="Times New Roman" w:cs="2  Badr" w:hint="cs"/>
          <w:sz w:val="24"/>
          <w:szCs w:val="24"/>
          <w:rtl/>
        </w:rPr>
        <w:t>«</w:t>
      </w:r>
      <w:r w:rsidRPr="0020373B">
        <w:rPr>
          <w:rFonts w:ascii="Times New Roman" w:eastAsia="Times New Roman" w:hAnsi="Times New Roman" w:cs="2  Badr"/>
          <w:sz w:val="24"/>
          <w:szCs w:val="24"/>
          <w:rtl/>
        </w:rPr>
        <w:t>امامیه و معتزله بر این عقیده</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اند كه حسن و قبح پاره</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ای از افعال را عقل به صورت روشن و بدیهی درك می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كند».[2</w:t>
      </w:r>
      <w:r w:rsidR="0020373B">
        <w:rPr>
          <w:rFonts w:ascii="Times New Roman" w:eastAsia="Times New Roman" w:hAnsi="Times New Roman" w:cs="2  Badr" w:hint="cs"/>
          <w:sz w:val="24"/>
          <w:szCs w:val="24"/>
          <w:rtl/>
        </w:rPr>
        <w:t>]</w:t>
      </w:r>
      <w:r w:rsidRPr="0020373B">
        <w:rPr>
          <w:rFonts w:ascii="Times New Roman" w:eastAsia="Times New Roman" w:hAnsi="Times New Roman" w:cs="2  Badr"/>
          <w:sz w:val="24"/>
          <w:szCs w:val="24"/>
        </w:rPr>
        <w:br/>
      </w:r>
      <w:r w:rsidRPr="0020373B">
        <w:rPr>
          <w:rFonts w:ascii="Times New Roman" w:eastAsia="Times New Roman" w:hAnsi="Times New Roman" w:cs="2  Badr"/>
          <w:sz w:val="24"/>
          <w:szCs w:val="24"/>
          <w:rtl/>
        </w:rPr>
        <w:t>احمد امین مصری گفته است</w:t>
      </w:r>
      <w:r w:rsidRPr="0020373B">
        <w:rPr>
          <w:rFonts w:ascii="Times New Roman" w:eastAsia="Times New Roman" w:hAnsi="Times New Roman" w:cs="2  Badr"/>
          <w:sz w:val="24"/>
          <w:szCs w:val="24"/>
        </w:rPr>
        <w:t>:</w:t>
      </w:r>
      <w:r w:rsidRPr="0020373B">
        <w:rPr>
          <w:rFonts w:ascii="Times New Roman" w:eastAsia="Times New Roman" w:hAnsi="Times New Roman" w:cs="2  Badr"/>
          <w:sz w:val="24"/>
          <w:szCs w:val="24"/>
        </w:rPr>
        <w:br/>
      </w:r>
      <w:r w:rsidR="0020373B">
        <w:rPr>
          <w:rFonts w:ascii="Times New Roman" w:eastAsia="Times New Roman" w:hAnsi="Times New Roman" w:cs="2  Badr" w:hint="cs"/>
          <w:sz w:val="24"/>
          <w:szCs w:val="24"/>
          <w:rtl/>
        </w:rPr>
        <w:t>«</w:t>
      </w:r>
      <w:r w:rsidRPr="0020373B">
        <w:rPr>
          <w:rFonts w:ascii="Times New Roman" w:eastAsia="Times New Roman" w:hAnsi="Times New Roman" w:cs="2  Badr"/>
          <w:sz w:val="24"/>
          <w:szCs w:val="24"/>
          <w:rtl/>
        </w:rPr>
        <w:t>از آنجا كه معتزله خداوند را عادل و حكیم دانسته</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اند، مسأله حسن و قبح اعمال را مطرح كرده</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اند».[3</w:t>
      </w:r>
      <w:r w:rsidR="0020373B">
        <w:rPr>
          <w:rFonts w:ascii="Times New Roman" w:eastAsia="Times New Roman" w:hAnsi="Times New Roman" w:cs="2  Badr" w:hint="cs"/>
          <w:sz w:val="24"/>
          <w:szCs w:val="24"/>
          <w:rtl/>
        </w:rPr>
        <w:t>]</w:t>
      </w:r>
      <w:r w:rsidRPr="0020373B">
        <w:rPr>
          <w:rFonts w:ascii="Times New Roman" w:eastAsia="Times New Roman" w:hAnsi="Times New Roman" w:cs="2  Badr"/>
          <w:sz w:val="24"/>
          <w:szCs w:val="24"/>
        </w:rPr>
        <w:br/>
      </w:r>
      <w:r w:rsidRPr="0020373B">
        <w:rPr>
          <w:rFonts w:ascii="Times New Roman" w:eastAsia="Times New Roman" w:hAnsi="Times New Roman" w:cs="2  Badr"/>
          <w:sz w:val="24"/>
          <w:szCs w:val="24"/>
          <w:rtl/>
        </w:rPr>
        <w:t>گذشته از امامیه و معتزله، ماتریدیه نیز حسن و قبح عقلی را پذیرفته</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اند، اگر چه در پاره</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ای از مسائل با تعابیر امامیه و معتزله همداستان نیستند</w:t>
      </w:r>
      <w:r w:rsidRPr="0020373B">
        <w:rPr>
          <w:rFonts w:ascii="Times New Roman" w:eastAsia="Times New Roman" w:hAnsi="Times New Roman" w:cs="2  Badr"/>
          <w:sz w:val="24"/>
          <w:szCs w:val="24"/>
        </w:rPr>
        <w:t xml:space="preserve">. </w:t>
      </w:r>
      <w:r w:rsidRPr="0020373B">
        <w:rPr>
          <w:rFonts w:ascii="Times New Roman" w:eastAsia="Times New Roman" w:hAnsi="Times New Roman" w:cs="2  Badr"/>
          <w:sz w:val="24"/>
          <w:szCs w:val="24"/>
          <w:rtl/>
        </w:rPr>
        <w:t>چنان كه تفتازانی (متوفای 793 هـ) گفته است</w:t>
      </w:r>
      <w:r w:rsidRPr="0020373B">
        <w:rPr>
          <w:rFonts w:ascii="Times New Roman" w:eastAsia="Times New Roman" w:hAnsi="Times New Roman" w:cs="2  Badr"/>
          <w:sz w:val="24"/>
          <w:szCs w:val="24"/>
        </w:rPr>
        <w:t>:</w:t>
      </w:r>
      <w:r w:rsidRPr="0020373B">
        <w:rPr>
          <w:rFonts w:ascii="Times New Roman" w:eastAsia="Times New Roman" w:hAnsi="Times New Roman" w:cs="2  Badr"/>
          <w:sz w:val="24"/>
          <w:szCs w:val="24"/>
        </w:rPr>
        <w:br/>
      </w:r>
      <w:r w:rsidR="0020373B">
        <w:rPr>
          <w:rFonts w:ascii="Times New Roman" w:eastAsia="Times New Roman" w:hAnsi="Times New Roman" w:cs="2  Badr" w:hint="cs"/>
          <w:sz w:val="24"/>
          <w:szCs w:val="24"/>
          <w:rtl/>
        </w:rPr>
        <w:t>«</w:t>
      </w:r>
      <w:r w:rsidRPr="0020373B">
        <w:rPr>
          <w:rFonts w:ascii="Times New Roman" w:eastAsia="Times New Roman" w:hAnsi="Times New Roman" w:cs="2  Badr"/>
          <w:sz w:val="24"/>
          <w:szCs w:val="24"/>
          <w:rtl/>
        </w:rPr>
        <w:t>برخی از اهل سنت یعنی حنفیه بر این عقیده</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اند كه حسن و قبح برخی از افعال را عقل درك می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كند، مانند وجوب نخستین واجب، و وجوب تصدیق پیامبر و حرمت تكذیب او».[4</w:t>
      </w:r>
      <w:r w:rsidR="0020373B">
        <w:rPr>
          <w:rFonts w:ascii="Times New Roman" w:eastAsia="Times New Roman" w:hAnsi="Times New Roman" w:cs="2  Badr" w:hint="cs"/>
          <w:sz w:val="24"/>
          <w:szCs w:val="24"/>
          <w:rtl/>
        </w:rPr>
        <w:t>]</w:t>
      </w:r>
      <w:r w:rsidRPr="0020373B">
        <w:rPr>
          <w:rFonts w:ascii="Times New Roman" w:eastAsia="Times New Roman" w:hAnsi="Times New Roman" w:cs="2  Badr"/>
          <w:sz w:val="24"/>
          <w:szCs w:val="24"/>
        </w:rPr>
        <w:br/>
      </w:r>
      <w:r w:rsidRPr="0020373B">
        <w:rPr>
          <w:rFonts w:ascii="Times New Roman" w:eastAsia="Times New Roman" w:hAnsi="Times New Roman" w:cs="2  Badr"/>
          <w:sz w:val="24"/>
          <w:szCs w:val="24"/>
          <w:rtl/>
        </w:rPr>
        <w:t>اشاعره از منكران عمده اصل حسن و قبح عقلی می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باشند. اصولاً همه كسانی كه عقل و معرفت عقلی را ارج نمی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نهند و نمی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پذیرند، به حسن و قبح عقلی نیز اعتقاد ندارند، براین اساس اهل الحدیث از اهل سنت، و اخباریون شیعه نیز منكران حسن و قبح عقلی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اند. البته برخی از اخباریون احكام عقل در بدیهیات را پذیرفته</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اند، و در غیر بدیهیات، راه درك حقایق (اعم از نظری و عملی) را شرع دانسته</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اند.[5</w:t>
      </w:r>
      <w:r w:rsidR="0020373B">
        <w:rPr>
          <w:rFonts w:ascii="Times New Roman" w:eastAsia="Times New Roman" w:hAnsi="Times New Roman" w:cs="2  Badr" w:hint="cs"/>
          <w:sz w:val="24"/>
          <w:szCs w:val="24"/>
          <w:rtl/>
        </w:rPr>
        <w:t>]</w:t>
      </w:r>
      <w:r w:rsidRPr="0020373B">
        <w:rPr>
          <w:rFonts w:ascii="Times New Roman" w:eastAsia="Times New Roman" w:hAnsi="Times New Roman" w:cs="2  Badr"/>
          <w:sz w:val="24"/>
          <w:szCs w:val="24"/>
        </w:rPr>
        <w:br/>
      </w:r>
      <w:r w:rsidRPr="0020373B">
        <w:rPr>
          <w:rFonts w:ascii="Times New Roman" w:eastAsia="Times New Roman" w:hAnsi="Times New Roman" w:cs="2  Badr"/>
          <w:sz w:val="24"/>
          <w:szCs w:val="24"/>
          <w:rtl/>
        </w:rPr>
        <w:t>مدح و ذم، و ثواب و عقاب</w:t>
      </w:r>
      <w:r w:rsidRPr="0020373B">
        <w:rPr>
          <w:rFonts w:ascii="Times New Roman" w:eastAsia="Times New Roman" w:hAnsi="Times New Roman" w:cs="2  Badr"/>
          <w:sz w:val="24"/>
          <w:szCs w:val="24"/>
        </w:rPr>
        <w:br/>
      </w:r>
      <w:r w:rsidRPr="0020373B">
        <w:rPr>
          <w:rFonts w:ascii="Times New Roman" w:eastAsia="Times New Roman" w:hAnsi="Times New Roman" w:cs="2  Badr"/>
          <w:sz w:val="24"/>
          <w:szCs w:val="24"/>
          <w:rtl/>
        </w:rPr>
        <w:t>مفاهیم مدح و ذم و ثواب و عقاب، از مفاهیمی است كه در مسئله حسن و قبح عقلی مورد گفتگو قرار گرفته</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اند، زیرا اشاعره گفته</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اند: آن چه در این مسئله مورد انكار ماست، این است كه فعل حسن را فعلی بدانیم كه فاعل آن مستحق مدح در دنیا و پاداش در آخرت باشد، و فعل قبیح را فعلی بدانیم كه فاعل آن مستحق ذم در دنیا و كیفر در آخرت باشد. اما این كه فعلی به دلیل این كه از صفات كمال و نقص است مایه ستایش و نكوهش عقلی باشد، مورد انكار ما نیست. ما نیز بر این عقیده</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ایم كه دانایی كمال نفس است و فرد دانا شایسته ستایش است، و نادانی نقص نفس و نادان سزاوار نكوهش است. اما این كه دانا مستحق پاداش اخروی و نادان مستحق كیفر اخروی باشد، جز از راه شرع معلوم نمی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شود</w:t>
      </w:r>
      <w:r w:rsidRPr="0020373B">
        <w:rPr>
          <w:rFonts w:ascii="Times New Roman" w:eastAsia="Times New Roman" w:hAnsi="Times New Roman" w:cs="2  Badr"/>
          <w:sz w:val="24"/>
          <w:szCs w:val="24"/>
        </w:rPr>
        <w:t>.</w:t>
      </w:r>
      <w:r w:rsidRPr="0020373B">
        <w:rPr>
          <w:rFonts w:ascii="Times New Roman" w:eastAsia="Times New Roman" w:hAnsi="Times New Roman" w:cs="2  Badr"/>
          <w:sz w:val="24"/>
          <w:szCs w:val="24"/>
        </w:rPr>
        <w:br/>
      </w:r>
      <w:r w:rsidRPr="0020373B">
        <w:rPr>
          <w:rFonts w:ascii="Times New Roman" w:eastAsia="Times New Roman" w:hAnsi="Times New Roman" w:cs="2  Badr"/>
          <w:sz w:val="24"/>
          <w:szCs w:val="24"/>
          <w:rtl/>
        </w:rPr>
        <w:t>در مقابل، عدلیه بر این باورند كه ماهیت مدح و ثواب، و ذم و عقاب یك چیز است، مدح و ثواب از مقوله جزای خیر، و ذم و عقاب از مقوله جزای شر است، ولی هرگاه جزای خیر یا شر از جانب انسان باشد، آن را مدح و ذم گویند، و هرگاه از جانب خداوند باشد، آن را ثواب و عقاب نامند.و شیخ محمد تقی اصفهانی گفته است</w:t>
      </w:r>
      <w:r w:rsidRPr="0020373B">
        <w:rPr>
          <w:rFonts w:ascii="Times New Roman" w:eastAsia="Times New Roman" w:hAnsi="Times New Roman" w:cs="2  Badr"/>
          <w:sz w:val="24"/>
          <w:szCs w:val="24"/>
        </w:rPr>
        <w:t>:</w:t>
      </w:r>
      <w:r w:rsidRPr="0020373B">
        <w:rPr>
          <w:rFonts w:ascii="Times New Roman" w:eastAsia="Times New Roman" w:hAnsi="Times New Roman" w:cs="2  Badr"/>
          <w:sz w:val="24"/>
          <w:szCs w:val="24"/>
        </w:rPr>
        <w:br/>
      </w:r>
      <w:r w:rsidR="0020373B">
        <w:rPr>
          <w:rFonts w:ascii="Times New Roman" w:eastAsia="Times New Roman" w:hAnsi="Times New Roman" w:cs="2  Badr" w:hint="cs"/>
          <w:sz w:val="24"/>
          <w:szCs w:val="24"/>
          <w:rtl/>
        </w:rPr>
        <w:t>«</w:t>
      </w:r>
      <w:r w:rsidRPr="0020373B">
        <w:rPr>
          <w:rFonts w:ascii="Times New Roman" w:eastAsia="Times New Roman" w:hAnsi="Times New Roman" w:cs="2  Badr"/>
          <w:sz w:val="24"/>
          <w:szCs w:val="24"/>
          <w:rtl/>
        </w:rPr>
        <w:t xml:space="preserve">مدح و ثواب و مطلوب بودن فعل مساوق یكدیگرند، چنان كه ذم و عقاب و عدم مطلوب بودن فعل نیز یك معنا را افاده </w:t>
      </w:r>
      <w:r w:rsidRPr="0020373B">
        <w:rPr>
          <w:rFonts w:ascii="Times New Roman" w:eastAsia="Times New Roman" w:hAnsi="Times New Roman" w:cs="2  Badr"/>
          <w:sz w:val="24"/>
          <w:szCs w:val="24"/>
          <w:rtl/>
        </w:rPr>
        <w:lastRenderedPageBreak/>
        <w:t>می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كنند».[6</w:t>
      </w:r>
      <w:r w:rsidR="0020373B">
        <w:rPr>
          <w:rFonts w:ascii="Times New Roman" w:eastAsia="Times New Roman" w:hAnsi="Times New Roman" w:cs="2  Badr" w:hint="cs"/>
          <w:sz w:val="24"/>
          <w:szCs w:val="24"/>
          <w:rtl/>
        </w:rPr>
        <w:t>]</w:t>
      </w:r>
      <w:r w:rsidRPr="0020373B">
        <w:rPr>
          <w:rFonts w:ascii="Times New Roman" w:eastAsia="Times New Roman" w:hAnsi="Times New Roman" w:cs="2  Badr"/>
          <w:sz w:val="24"/>
          <w:szCs w:val="24"/>
        </w:rPr>
        <w:br/>
      </w:r>
      <w:r w:rsidRPr="0020373B">
        <w:rPr>
          <w:rFonts w:ascii="Times New Roman" w:eastAsia="Times New Roman" w:hAnsi="Times New Roman" w:cs="2  Badr"/>
          <w:sz w:val="24"/>
          <w:szCs w:val="24"/>
          <w:rtl/>
        </w:rPr>
        <w:t>حكیم لاهیجی نیز گفته است</w:t>
      </w:r>
      <w:r w:rsidRPr="0020373B">
        <w:rPr>
          <w:rFonts w:ascii="Times New Roman" w:eastAsia="Times New Roman" w:hAnsi="Times New Roman" w:cs="2  Badr"/>
          <w:sz w:val="24"/>
          <w:szCs w:val="24"/>
        </w:rPr>
        <w:t>:</w:t>
      </w:r>
      <w:r w:rsidRPr="0020373B">
        <w:rPr>
          <w:rFonts w:ascii="Times New Roman" w:eastAsia="Times New Roman" w:hAnsi="Times New Roman" w:cs="2  Badr"/>
          <w:sz w:val="24"/>
          <w:szCs w:val="24"/>
        </w:rPr>
        <w:br/>
      </w:r>
      <w:r w:rsidR="0020373B">
        <w:rPr>
          <w:rFonts w:ascii="Times New Roman" w:eastAsia="Times New Roman" w:hAnsi="Times New Roman" w:cs="2  Badr" w:hint="cs"/>
          <w:sz w:val="24"/>
          <w:szCs w:val="24"/>
          <w:rtl/>
        </w:rPr>
        <w:t>«</w:t>
      </w:r>
      <w:r w:rsidRPr="0020373B">
        <w:rPr>
          <w:rFonts w:ascii="Times New Roman" w:eastAsia="Times New Roman" w:hAnsi="Times New Roman" w:cs="2  Badr"/>
          <w:sz w:val="24"/>
          <w:szCs w:val="24"/>
          <w:rtl/>
        </w:rPr>
        <w:t>بدان كه فعل اختیاری متصف شود به حسن و قبح، مانند عدل و احسان،‌ و ظلم و عدوان، و شك نیست كه معنی حسن عدل مثلاً آن است كه فاعل آن مستحق مدح و تحسین گردد، و سزاوار جزای خیر شود، و جزای خیر چون از خدای تعالی باشد آن را ثواب گویند. و هم چنین معنی قبح ظلم مثلاً، آن است كه مرتكب آن مستحق مذمت و ملامت شود. و سزاوار جزای بد گردد، و جزای بد چون از حق تعالی صادر شود، آن را عقاب گویند».[7</w:t>
      </w:r>
      <w:r w:rsidR="0020373B">
        <w:rPr>
          <w:rFonts w:ascii="Times New Roman" w:eastAsia="Times New Roman" w:hAnsi="Times New Roman" w:cs="2  Badr" w:hint="cs"/>
          <w:sz w:val="24"/>
          <w:szCs w:val="24"/>
          <w:rtl/>
        </w:rPr>
        <w:t>]</w:t>
      </w:r>
      <w:r w:rsidRPr="0020373B">
        <w:rPr>
          <w:rFonts w:ascii="Times New Roman" w:eastAsia="Times New Roman" w:hAnsi="Times New Roman" w:cs="2  Badr"/>
          <w:sz w:val="24"/>
          <w:szCs w:val="24"/>
        </w:rPr>
        <w:br/>
      </w:r>
      <w:r w:rsidRPr="0020373B">
        <w:rPr>
          <w:rFonts w:ascii="Times New Roman" w:eastAsia="Times New Roman" w:hAnsi="Times New Roman" w:cs="2  Badr"/>
          <w:sz w:val="24"/>
          <w:szCs w:val="24"/>
          <w:rtl/>
        </w:rPr>
        <w:t>یادآور می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شویم: درباره افعال الهی مدح و ذم قابل فرض است، ولی ثواب و عقاب قابل فرض نیست، ‌البته در مورد مدح و ذم آن چه درباره افعال الهی تحقق دارد همانا مدح و ستایش است، زیرا از خداوند فعل قبیح صادر نمی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شود، بلكه همه افعال الهی حسن است، چنان كه مفاد عدل همین است.[8</w:t>
      </w:r>
      <w:r w:rsidR="0020373B">
        <w:rPr>
          <w:rFonts w:ascii="Times New Roman" w:eastAsia="Times New Roman" w:hAnsi="Times New Roman" w:cs="2  Badr" w:hint="cs"/>
          <w:sz w:val="24"/>
          <w:szCs w:val="24"/>
          <w:rtl/>
        </w:rPr>
        <w:t>]</w:t>
      </w:r>
      <w:r w:rsidRPr="0020373B">
        <w:rPr>
          <w:rFonts w:ascii="Times New Roman" w:eastAsia="Times New Roman" w:hAnsi="Times New Roman" w:cs="2  Badr"/>
          <w:sz w:val="24"/>
          <w:szCs w:val="24"/>
        </w:rPr>
        <w:br/>
      </w:r>
      <w:r w:rsidRPr="0020373B">
        <w:rPr>
          <w:rFonts w:ascii="Times New Roman" w:eastAsia="Times New Roman" w:hAnsi="Times New Roman" w:cs="2  Badr"/>
          <w:sz w:val="24"/>
          <w:szCs w:val="24"/>
          <w:rtl/>
        </w:rPr>
        <w:t>وجوب عَلَی الله</w:t>
      </w:r>
      <w:r w:rsidRPr="0020373B">
        <w:rPr>
          <w:rFonts w:ascii="Times New Roman" w:eastAsia="Times New Roman" w:hAnsi="Times New Roman" w:cs="2  Badr"/>
          <w:sz w:val="24"/>
          <w:szCs w:val="24"/>
        </w:rPr>
        <w:br/>
      </w:r>
      <w:r w:rsidRPr="0020373B">
        <w:rPr>
          <w:rFonts w:ascii="Times New Roman" w:eastAsia="Times New Roman" w:hAnsi="Times New Roman" w:cs="2  Badr"/>
          <w:sz w:val="24"/>
          <w:szCs w:val="24"/>
          <w:rtl/>
        </w:rPr>
        <w:t>از مفاهیمی كه در بحث حسن و قبح عقلی مطرح شده است، مفهوم «وجوب علی الله</w:t>
      </w:r>
      <w:r w:rsidRPr="0020373B">
        <w:rPr>
          <w:rFonts w:ascii="Times New Roman" w:eastAsia="Times New Roman" w:hAnsi="Times New Roman" w:cs="2  Badr"/>
          <w:sz w:val="24"/>
          <w:szCs w:val="24"/>
        </w:rPr>
        <w:t xml:space="preserve">» </w:t>
      </w:r>
      <w:r w:rsidRPr="0020373B">
        <w:rPr>
          <w:rFonts w:ascii="Times New Roman" w:eastAsia="Times New Roman" w:hAnsi="Times New Roman" w:cs="2  Badr"/>
          <w:sz w:val="24"/>
          <w:szCs w:val="24"/>
          <w:rtl/>
        </w:rPr>
        <w:t>است، زیرا مثبتان حسن و قبح عقلی انجام كارهای حسن را بر خداوند واجب می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دانند. و مثلاً می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گویند، بعثت پیامبران بر خداوند واجب است، یا عمل به وعده</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هایی كه خدا به بندگان داده، بر او واجب است</w:t>
      </w:r>
      <w:r w:rsidRPr="0020373B">
        <w:rPr>
          <w:rFonts w:ascii="Times New Roman" w:eastAsia="Times New Roman" w:hAnsi="Times New Roman" w:cs="2  Badr"/>
          <w:sz w:val="24"/>
          <w:szCs w:val="24"/>
        </w:rPr>
        <w:t>.</w:t>
      </w:r>
      <w:r w:rsidRPr="0020373B">
        <w:rPr>
          <w:rFonts w:ascii="Times New Roman" w:eastAsia="Times New Roman" w:hAnsi="Times New Roman" w:cs="2  Badr"/>
          <w:sz w:val="24"/>
          <w:szCs w:val="24"/>
        </w:rPr>
        <w:br/>
      </w:r>
      <w:r w:rsidRPr="0020373B">
        <w:rPr>
          <w:rFonts w:ascii="Times New Roman" w:eastAsia="Times New Roman" w:hAnsi="Times New Roman" w:cs="2  Badr"/>
          <w:sz w:val="24"/>
          <w:szCs w:val="24"/>
          <w:rtl/>
        </w:rPr>
        <w:t>منكران حسن و قبح به شدت با این اصطلاح مخالفت كرده و گفته</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اند لازمه آن این است كه انسان بر خداوند مولویت داشته باشد تا بتواند كارهایی را بر خداوند واجب كند. و چون این لازمه باطل است، بنابراین حسن و قبح عقلی نیز باطل خواهد بود.[9</w:t>
      </w:r>
      <w:r w:rsidR="0020373B">
        <w:rPr>
          <w:rFonts w:ascii="Times New Roman" w:eastAsia="Times New Roman" w:hAnsi="Times New Roman" w:cs="2  Badr" w:hint="cs"/>
          <w:sz w:val="24"/>
          <w:szCs w:val="24"/>
          <w:rtl/>
        </w:rPr>
        <w:t>]</w:t>
      </w:r>
      <w:r w:rsidRPr="0020373B">
        <w:rPr>
          <w:rFonts w:ascii="Times New Roman" w:eastAsia="Times New Roman" w:hAnsi="Times New Roman" w:cs="2  Badr"/>
          <w:sz w:val="24"/>
          <w:szCs w:val="24"/>
        </w:rPr>
        <w:br/>
      </w:r>
      <w:r w:rsidRPr="0020373B">
        <w:rPr>
          <w:rFonts w:ascii="Times New Roman" w:eastAsia="Times New Roman" w:hAnsi="Times New Roman" w:cs="2  Badr"/>
          <w:sz w:val="24"/>
          <w:szCs w:val="24"/>
          <w:rtl/>
        </w:rPr>
        <w:t>متكلمان عدلیه در پاسخ گفته</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اند</w:t>
      </w:r>
      <w:r w:rsidRPr="0020373B">
        <w:rPr>
          <w:rFonts w:ascii="Times New Roman" w:eastAsia="Times New Roman" w:hAnsi="Times New Roman" w:cs="2  Badr"/>
          <w:sz w:val="24"/>
          <w:szCs w:val="24"/>
        </w:rPr>
        <w:t>:</w:t>
      </w:r>
      <w:r w:rsidRPr="0020373B">
        <w:rPr>
          <w:rFonts w:ascii="Times New Roman" w:eastAsia="Times New Roman" w:hAnsi="Times New Roman" w:cs="2  Badr"/>
          <w:sz w:val="24"/>
          <w:szCs w:val="24"/>
        </w:rPr>
        <w:br/>
      </w:r>
      <w:r w:rsidRPr="0020373B">
        <w:rPr>
          <w:rFonts w:ascii="Times New Roman" w:eastAsia="Times New Roman" w:hAnsi="Times New Roman" w:cs="2  Badr"/>
          <w:sz w:val="24"/>
          <w:szCs w:val="24"/>
          <w:rtl/>
        </w:rPr>
        <w:t>مقصود از وجوب علی الله در مسأله حسن و قبح عقلی، وجوب در اصطلاح فقها نیست، تا چنان لازمه نادرستی را داشته باشد. بلكه معنای این وجوب این است كه چون خداوند از هر گونه عیب و نقصی در مقام ذات و صفات منزه است، لازمه كمال ذاتی و صفاتی خداوند این است كه فعل او نیز از هرگونه عیب و نقصی منزه باشد. وجوب علی الله یعنی ملازمه میان كمال در ذات و صفات، با كمال در فعل و نقش عقل در این مسئله، شناخت و ادراك است، نه جعل و اعتبار. عقل، ‌انجام كاری را بر خداوند واجب نمی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كند، بلكه وجوب و بایستگی آن را درك می</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كند</w:t>
      </w:r>
      <w:r w:rsidRPr="0020373B">
        <w:rPr>
          <w:rFonts w:ascii="Times New Roman" w:eastAsia="Times New Roman" w:hAnsi="Times New Roman" w:cs="2  Badr"/>
          <w:sz w:val="24"/>
          <w:szCs w:val="24"/>
        </w:rPr>
        <w:t xml:space="preserve">. </w:t>
      </w:r>
      <w:r w:rsidRPr="0020373B">
        <w:rPr>
          <w:rFonts w:ascii="Times New Roman" w:eastAsia="Times New Roman" w:hAnsi="Times New Roman" w:cs="2  Badr"/>
          <w:sz w:val="24"/>
          <w:szCs w:val="24"/>
          <w:rtl/>
        </w:rPr>
        <w:t>بنابراین، منشأ اشتباه اشاعره این بوده است كه وجوب كلامی و فقهی را یكی دانسته</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اند، و از اشتراك لفظی آن غفلت نموده</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اند.[10</w:t>
      </w:r>
      <w:r w:rsidR="0020373B">
        <w:rPr>
          <w:rFonts w:ascii="Times New Roman" w:eastAsia="Times New Roman" w:hAnsi="Times New Roman" w:cs="2  Badr" w:hint="cs"/>
          <w:sz w:val="24"/>
          <w:szCs w:val="24"/>
          <w:rtl/>
        </w:rPr>
        <w:t>]</w:t>
      </w:r>
      <w:r w:rsidRPr="0020373B">
        <w:rPr>
          <w:rFonts w:ascii="Times New Roman" w:eastAsia="Times New Roman" w:hAnsi="Times New Roman" w:cs="2  Badr"/>
          <w:sz w:val="24"/>
          <w:szCs w:val="24"/>
        </w:rPr>
        <w:br/>
      </w:r>
      <w:r w:rsidRPr="0020373B">
        <w:rPr>
          <w:rFonts w:ascii="Times New Roman" w:eastAsia="Times New Roman" w:hAnsi="Times New Roman" w:cs="2  Badr"/>
          <w:sz w:val="24"/>
          <w:szCs w:val="24"/>
          <w:rtl/>
        </w:rPr>
        <w:t>شیخ محمد عبده (متوفای 1323 هـ) نیز به نادرستی این سخن اشاعره توجه نموده و گفته است</w:t>
      </w:r>
      <w:r w:rsidRPr="0020373B">
        <w:rPr>
          <w:rFonts w:ascii="Times New Roman" w:eastAsia="Times New Roman" w:hAnsi="Times New Roman" w:cs="2  Badr"/>
          <w:sz w:val="24"/>
          <w:szCs w:val="24"/>
        </w:rPr>
        <w:t>:</w:t>
      </w:r>
      <w:r w:rsidRPr="0020373B">
        <w:rPr>
          <w:rFonts w:ascii="Times New Roman" w:eastAsia="Times New Roman" w:hAnsi="Times New Roman" w:cs="2  Badr"/>
          <w:sz w:val="24"/>
          <w:szCs w:val="24"/>
        </w:rPr>
        <w:br/>
      </w:r>
      <w:r w:rsidR="0020373B">
        <w:rPr>
          <w:rFonts w:ascii="Times New Roman" w:eastAsia="Times New Roman" w:hAnsi="Times New Roman" w:cs="2  Badr" w:hint="cs"/>
          <w:sz w:val="24"/>
          <w:szCs w:val="24"/>
          <w:rtl/>
        </w:rPr>
        <w:t>«</w:t>
      </w:r>
      <w:r w:rsidRPr="0020373B">
        <w:rPr>
          <w:rFonts w:ascii="Times New Roman" w:eastAsia="Times New Roman" w:hAnsi="Times New Roman" w:cs="2  Badr"/>
          <w:sz w:val="24"/>
          <w:szCs w:val="24"/>
          <w:rtl/>
        </w:rPr>
        <w:t>مذهب سلف صالح این بوده است كه بر خداوند، جز آنچه خود واجب كرده، چیزی واجب نیست، و آنچه خداوند خود واجب كرده همان است كه مقتضای صفات كمال او است. همان گونه كه به حكم عقل اتصاف خداوند به صفات كمال لازم است، اتصاف او به آنچه متعلقات آن صفات است مانند عدل و حكمت و رحمت نیز واجب است. ولی این وجوب از جانب كسی جز خداوند نیست، زیرا سلطانی برتر از سلطان او وجود ندارد. اما اشاعره سخن معتزله را به گونه</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ای نقل كرده</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اند، كه گویا آنان خداوند را مكلف و مسؤول دانسته</w:t>
      </w:r>
      <w:r w:rsidRPr="0020373B">
        <w:rPr>
          <w:rFonts w:ascii="Times New Roman" w:eastAsia="Times New Roman" w:hAnsi="Times New Roman" w:cs="2  Badr"/>
          <w:sz w:val="24"/>
          <w:szCs w:val="24"/>
          <w:cs/>
        </w:rPr>
        <w:t>‎</w:t>
      </w:r>
      <w:r w:rsidRPr="0020373B">
        <w:rPr>
          <w:rFonts w:ascii="Times New Roman" w:eastAsia="Times New Roman" w:hAnsi="Times New Roman" w:cs="2  Badr"/>
          <w:sz w:val="24"/>
          <w:szCs w:val="24"/>
          <w:rtl/>
        </w:rPr>
        <w:t>اند، در حالی كه آنان به چنین مطلبی عقیده ندارند».[11]</w:t>
      </w:r>
      <w:r w:rsidR="0020373B">
        <w:rPr>
          <w:rFonts w:ascii="Times New Roman" w:eastAsia="Times New Roman" w:hAnsi="Times New Roman" w:cs="2  Badr" w:hint="cs"/>
          <w:sz w:val="24"/>
          <w:szCs w:val="24"/>
          <w:rtl/>
        </w:rPr>
        <w:t xml:space="preserve"> </w:t>
      </w:r>
    </w:p>
    <w:p w:rsidR="00C935F6" w:rsidRDefault="0020373B" w:rsidP="00C935F6">
      <w:pPr>
        <w:spacing w:before="100" w:beforeAutospacing="1" w:after="100" w:afterAutospacing="1" w:line="240" w:lineRule="auto"/>
        <w:rPr>
          <w:rFonts w:ascii="Times New Roman" w:eastAsia="Times New Roman" w:hAnsi="Times New Roman" w:cs="2  Badr"/>
          <w:sz w:val="24"/>
          <w:szCs w:val="24"/>
          <w:rtl/>
        </w:rPr>
      </w:pPr>
      <w:r>
        <w:rPr>
          <w:rFonts w:ascii="Times New Roman" w:eastAsia="Times New Roman" w:hAnsi="Times New Roman" w:cs="2  Badr" w:hint="cs"/>
          <w:sz w:val="24"/>
          <w:szCs w:val="24"/>
          <w:rtl/>
        </w:rPr>
        <w:t>1</w:t>
      </w:r>
      <w:r w:rsidR="00A53AA1" w:rsidRPr="0020373B">
        <w:rPr>
          <w:rFonts w:ascii="Times New Roman" w:eastAsia="Times New Roman" w:hAnsi="Times New Roman" w:cs="2  Badr"/>
          <w:sz w:val="24"/>
          <w:szCs w:val="24"/>
          <w:rtl/>
        </w:rPr>
        <w:t>. آنچه در متن درباره عقل نظری و عقل عملی گفته شده نظریه مشهور است، در این باره اقوال دیگری نیز وجود دارد. برای آگاهی از این اقوال به كتاب القواعد الكلامیه، ص 20ـ28 از علی ربانی گلپایگانی رجوع شود</w:t>
      </w:r>
      <w:r w:rsidR="00A53AA1" w:rsidRPr="0020373B">
        <w:rPr>
          <w:rFonts w:ascii="Times New Roman" w:eastAsia="Times New Roman" w:hAnsi="Times New Roman" w:cs="2  Badr"/>
          <w:sz w:val="24"/>
          <w:szCs w:val="24"/>
        </w:rPr>
        <w:t>.</w:t>
      </w:r>
      <w:r w:rsidR="00A53AA1" w:rsidRPr="0020373B">
        <w:rPr>
          <w:rFonts w:ascii="Times New Roman" w:eastAsia="Times New Roman" w:hAnsi="Times New Roman" w:cs="2  Badr"/>
          <w:sz w:val="24"/>
          <w:szCs w:val="24"/>
        </w:rPr>
        <w:br/>
      </w:r>
      <w:r>
        <w:rPr>
          <w:rFonts w:ascii="Times New Roman" w:eastAsia="Times New Roman" w:hAnsi="Times New Roman" w:cs="2  Badr" w:hint="cs"/>
          <w:sz w:val="24"/>
          <w:szCs w:val="24"/>
          <w:rtl/>
        </w:rPr>
        <w:t xml:space="preserve">2. </w:t>
      </w:r>
      <w:r w:rsidR="00A53AA1" w:rsidRPr="0020373B">
        <w:rPr>
          <w:rFonts w:ascii="Times New Roman" w:eastAsia="Times New Roman" w:hAnsi="Times New Roman" w:cs="2  Badr"/>
          <w:sz w:val="24"/>
          <w:szCs w:val="24"/>
          <w:rtl/>
        </w:rPr>
        <w:t>نهج الحق و كشف الصدق، ص 82</w:t>
      </w:r>
      <w:r w:rsidR="00A53AA1" w:rsidRPr="0020373B">
        <w:rPr>
          <w:rFonts w:ascii="Times New Roman" w:eastAsia="Times New Roman" w:hAnsi="Times New Roman" w:cs="2  Badr"/>
          <w:sz w:val="24"/>
          <w:szCs w:val="24"/>
        </w:rPr>
        <w:t>.</w:t>
      </w:r>
      <w:r w:rsidR="00A53AA1" w:rsidRPr="0020373B">
        <w:rPr>
          <w:rFonts w:ascii="Times New Roman" w:eastAsia="Times New Roman" w:hAnsi="Times New Roman" w:cs="2  Badr"/>
          <w:sz w:val="24"/>
          <w:szCs w:val="24"/>
        </w:rPr>
        <w:br/>
      </w:r>
      <w:r>
        <w:rPr>
          <w:rFonts w:ascii="Times New Roman" w:eastAsia="Times New Roman" w:hAnsi="Times New Roman" w:cs="2  Badr" w:hint="cs"/>
          <w:sz w:val="24"/>
          <w:szCs w:val="24"/>
          <w:rtl/>
        </w:rPr>
        <w:lastRenderedPageBreak/>
        <w:t xml:space="preserve">3. </w:t>
      </w:r>
      <w:r w:rsidR="00A53AA1" w:rsidRPr="0020373B">
        <w:rPr>
          <w:rFonts w:ascii="Times New Roman" w:eastAsia="Times New Roman" w:hAnsi="Times New Roman" w:cs="2  Badr"/>
          <w:sz w:val="24"/>
          <w:szCs w:val="24"/>
          <w:rtl/>
        </w:rPr>
        <w:t>ضحی الإسلام، ج 3، ص 47</w:t>
      </w:r>
      <w:r w:rsidR="00A53AA1" w:rsidRPr="0020373B">
        <w:rPr>
          <w:rFonts w:ascii="Times New Roman" w:eastAsia="Times New Roman" w:hAnsi="Times New Roman" w:cs="2  Badr"/>
          <w:sz w:val="24"/>
          <w:szCs w:val="24"/>
        </w:rPr>
        <w:t>.</w:t>
      </w:r>
      <w:r w:rsidR="00A53AA1" w:rsidRPr="0020373B">
        <w:rPr>
          <w:rFonts w:ascii="Times New Roman" w:eastAsia="Times New Roman" w:hAnsi="Times New Roman" w:cs="2  Badr"/>
          <w:sz w:val="24"/>
          <w:szCs w:val="24"/>
        </w:rPr>
        <w:br/>
      </w:r>
      <w:r>
        <w:rPr>
          <w:rFonts w:ascii="Times New Roman" w:eastAsia="Times New Roman" w:hAnsi="Times New Roman" w:cs="2  Badr" w:hint="cs"/>
          <w:sz w:val="24"/>
          <w:szCs w:val="24"/>
          <w:rtl/>
        </w:rPr>
        <w:t xml:space="preserve">4. </w:t>
      </w:r>
      <w:r w:rsidR="00A53AA1" w:rsidRPr="0020373B">
        <w:rPr>
          <w:rFonts w:ascii="Times New Roman" w:eastAsia="Times New Roman" w:hAnsi="Times New Roman" w:cs="2  Badr"/>
          <w:sz w:val="24"/>
          <w:szCs w:val="24"/>
          <w:rtl/>
        </w:rPr>
        <w:t>شرح المقاصد، ج 4، ص 293</w:t>
      </w:r>
      <w:r w:rsidR="00A53AA1" w:rsidRPr="0020373B">
        <w:rPr>
          <w:rFonts w:ascii="Times New Roman" w:eastAsia="Times New Roman" w:hAnsi="Times New Roman" w:cs="2  Badr"/>
          <w:sz w:val="24"/>
          <w:szCs w:val="24"/>
        </w:rPr>
        <w:t>.</w:t>
      </w:r>
      <w:r w:rsidR="00A53AA1" w:rsidRPr="0020373B">
        <w:rPr>
          <w:rFonts w:ascii="Times New Roman" w:eastAsia="Times New Roman" w:hAnsi="Times New Roman" w:cs="2  Badr"/>
          <w:sz w:val="24"/>
          <w:szCs w:val="24"/>
        </w:rPr>
        <w:br/>
      </w:r>
      <w:r>
        <w:rPr>
          <w:rFonts w:ascii="Times New Roman" w:eastAsia="Times New Roman" w:hAnsi="Times New Roman" w:cs="2  Badr" w:hint="cs"/>
          <w:sz w:val="24"/>
          <w:szCs w:val="24"/>
          <w:rtl/>
        </w:rPr>
        <w:t xml:space="preserve">5. </w:t>
      </w:r>
      <w:r w:rsidR="00A53AA1" w:rsidRPr="0020373B">
        <w:rPr>
          <w:rFonts w:ascii="Times New Roman" w:eastAsia="Times New Roman" w:hAnsi="Times New Roman" w:cs="2  Badr"/>
          <w:sz w:val="24"/>
          <w:szCs w:val="24"/>
          <w:rtl/>
        </w:rPr>
        <w:t>شیخ محمد تقی اصفهانی، هدایه المسترشدین، ص 432؛ شیخ محمد رضا مظفر، اصول الفقه، ج 1، ص 235</w:t>
      </w:r>
      <w:r w:rsidR="00A53AA1" w:rsidRPr="0020373B">
        <w:rPr>
          <w:rFonts w:ascii="Times New Roman" w:eastAsia="Times New Roman" w:hAnsi="Times New Roman" w:cs="2  Badr"/>
          <w:sz w:val="24"/>
          <w:szCs w:val="24"/>
        </w:rPr>
        <w:t>.</w:t>
      </w:r>
      <w:r w:rsidR="00A53AA1" w:rsidRPr="0020373B">
        <w:rPr>
          <w:rFonts w:ascii="Times New Roman" w:eastAsia="Times New Roman" w:hAnsi="Times New Roman" w:cs="2  Badr"/>
          <w:sz w:val="24"/>
          <w:szCs w:val="24"/>
        </w:rPr>
        <w:br/>
      </w:r>
      <w:r>
        <w:rPr>
          <w:rFonts w:ascii="Times New Roman" w:eastAsia="Times New Roman" w:hAnsi="Times New Roman" w:cs="2  Badr" w:hint="cs"/>
          <w:sz w:val="24"/>
          <w:szCs w:val="24"/>
          <w:rtl/>
        </w:rPr>
        <w:t xml:space="preserve">6. </w:t>
      </w:r>
      <w:r w:rsidR="00A53AA1" w:rsidRPr="0020373B">
        <w:rPr>
          <w:rFonts w:ascii="Times New Roman" w:eastAsia="Times New Roman" w:hAnsi="Times New Roman" w:cs="2  Badr"/>
          <w:sz w:val="24"/>
          <w:szCs w:val="24"/>
          <w:rtl/>
        </w:rPr>
        <w:t>هدایه المسترشدین، ص 433</w:t>
      </w:r>
      <w:r w:rsidR="00A53AA1" w:rsidRPr="0020373B">
        <w:rPr>
          <w:rFonts w:ascii="Times New Roman" w:eastAsia="Times New Roman" w:hAnsi="Times New Roman" w:cs="2  Badr"/>
          <w:sz w:val="24"/>
          <w:szCs w:val="24"/>
        </w:rPr>
        <w:t>.</w:t>
      </w:r>
      <w:r w:rsidR="00A53AA1" w:rsidRPr="0020373B">
        <w:rPr>
          <w:rFonts w:ascii="Times New Roman" w:eastAsia="Times New Roman" w:hAnsi="Times New Roman" w:cs="2  Badr"/>
          <w:sz w:val="24"/>
          <w:szCs w:val="24"/>
        </w:rPr>
        <w:br/>
      </w:r>
      <w:r>
        <w:rPr>
          <w:rFonts w:ascii="Times New Roman" w:eastAsia="Times New Roman" w:hAnsi="Times New Roman" w:cs="2  Badr" w:hint="cs"/>
          <w:sz w:val="24"/>
          <w:szCs w:val="24"/>
          <w:rtl/>
        </w:rPr>
        <w:t xml:space="preserve">7. </w:t>
      </w:r>
      <w:r w:rsidR="00A53AA1" w:rsidRPr="0020373B">
        <w:rPr>
          <w:rFonts w:ascii="Times New Roman" w:eastAsia="Times New Roman" w:hAnsi="Times New Roman" w:cs="2  Badr"/>
          <w:sz w:val="24"/>
          <w:szCs w:val="24"/>
          <w:rtl/>
        </w:rPr>
        <w:t>گوهر مراد،‌ص 343</w:t>
      </w:r>
      <w:r w:rsidR="00A53AA1" w:rsidRPr="0020373B">
        <w:rPr>
          <w:rFonts w:ascii="Times New Roman" w:eastAsia="Times New Roman" w:hAnsi="Times New Roman" w:cs="2  Badr"/>
          <w:sz w:val="24"/>
          <w:szCs w:val="24"/>
        </w:rPr>
        <w:t>.</w:t>
      </w:r>
      <w:r w:rsidR="00A53AA1" w:rsidRPr="0020373B">
        <w:rPr>
          <w:rFonts w:ascii="Times New Roman" w:eastAsia="Times New Roman" w:hAnsi="Times New Roman" w:cs="2  Badr"/>
          <w:sz w:val="24"/>
          <w:szCs w:val="24"/>
        </w:rPr>
        <w:br/>
      </w:r>
      <w:r>
        <w:rPr>
          <w:rFonts w:ascii="Times New Roman" w:eastAsia="Times New Roman" w:hAnsi="Times New Roman" w:cs="2  Badr" w:hint="cs"/>
          <w:sz w:val="24"/>
          <w:szCs w:val="24"/>
          <w:rtl/>
        </w:rPr>
        <w:t xml:space="preserve">8. </w:t>
      </w:r>
      <w:r w:rsidR="00A53AA1" w:rsidRPr="0020373B">
        <w:rPr>
          <w:rFonts w:ascii="Times New Roman" w:eastAsia="Times New Roman" w:hAnsi="Times New Roman" w:cs="2  Badr"/>
          <w:sz w:val="24"/>
          <w:szCs w:val="24"/>
          <w:rtl/>
        </w:rPr>
        <w:t>القواعد الكلامیه، ص 38</w:t>
      </w:r>
      <w:r w:rsidR="00A53AA1" w:rsidRPr="0020373B">
        <w:rPr>
          <w:rFonts w:ascii="Times New Roman" w:eastAsia="Times New Roman" w:hAnsi="Times New Roman" w:cs="2  Badr"/>
          <w:sz w:val="24"/>
          <w:szCs w:val="24"/>
        </w:rPr>
        <w:t>.</w:t>
      </w:r>
      <w:r w:rsidR="00A53AA1" w:rsidRPr="0020373B">
        <w:rPr>
          <w:rFonts w:ascii="Times New Roman" w:eastAsia="Times New Roman" w:hAnsi="Times New Roman" w:cs="2  Badr"/>
          <w:sz w:val="24"/>
          <w:szCs w:val="24"/>
        </w:rPr>
        <w:br/>
      </w:r>
      <w:r>
        <w:rPr>
          <w:rFonts w:ascii="Times New Roman" w:eastAsia="Times New Roman" w:hAnsi="Times New Roman" w:cs="2  Badr" w:hint="cs"/>
          <w:sz w:val="24"/>
          <w:szCs w:val="24"/>
          <w:rtl/>
        </w:rPr>
        <w:t xml:space="preserve">9. </w:t>
      </w:r>
      <w:r w:rsidR="00A53AA1" w:rsidRPr="0020373B">
        <w:rPr>
          <w:rFonts w:ascii="Times New Roman" w:eastAsia="Times New Roman" w:hAnsi="Times New Roman" w:cs="2  Badr"/>
          <w:sz w:val="24"/>
          <w:szCs w:val="24"/>
          <w:rtl/>
        </w:rPr>
        <w:t>ابو اسحاق اسفراینی، التبصیر فی الدین، ص 171؛ ابن تیمیه، مجموعه الرسائل الكبری، ج 1، ص 333</w:t>
      </w:r>
      <w:r w:rsidR="00A53AA1" w:rsidRPr="0020373B">
        <w:rPr>
          <w:rFonts w:ascii="Times New Roman" w:eastAsia="Times New Roman" w:hAnsi="Times New Roman" w:cs="2  Badr"/>
          <w:sz w:val="24"/>
          <w:szCs w:val="24"/>
        </w:rPr>
        <w:t>.</w:t>
      </w:r>
      <w:r w:rsidR="00A53AA1" w:rsidRPr="0020373B">
        <w:rPr>
          <w:rFonts w:ascii="Times New Roman" w:eastAsia="Times New Roman" w:hAnsi="Times New Roman" w:cs="2  Badr"/>
          <w:sz w:val="24"/>
          <w:szCs w:val="24"/>
        </w:rPr>
        <w:br/>
      </w:r>
      <w:r>
        <w:rPr>
          <w:rFonts w:ascii="Times New Roman" w:eastAsia="Times New Roman" w:hAnsi="Times New Roman" w:cs="2  Badr" w:hint="cs"/>
          <w:sz w:val="24"/>
          <w:szCs w:val="24"/>
          <w:rtl/>
        </w:rPr>
        <w:t xml:space="preserve">10. </w:t>
      </w:r>
      <w:r w:rsidR="00A53AA1" w:rsidRPr="0020373B">
        <w:rPr>
          <w:rFonts w:ascii="Times New Roman" w:eastAsia="Times New Roman" w:hAnsi="Times New Roman" w:cs="2  Badr"/>
          <w:sz w:val="24"/>
          <w:szCs w:val="24"/>
          <w:rtl/>
        </w:rPr>
        <w:t xml:space="preserve">محقق طوسی، تلخیص المحصل، ص 342؛ حكیم لاهیجی، گوهر مراد، ص </w:t>
      </w:r>
      <w:r w:rsidR="00A53AA1" w:rsidRPr="0020373B">
        <w:rPr>
          <w:rFonts w:ascii="Times New Roman" w:eastAsia="Times New Roman" w:hAnsi="Times New Roman" w:cs="2  Badr"/>
          <w:sz w:val="24"/>
          <w:szCs w:val="24"/>
        </w:rPr>
        <w:t>348</w:t>
      </w:r>
      <w:r w:rsidR="00A53AA1" w:rsidRPr="0020373B">
        <w:rPr>
          <w:rFonts w:ascii="Times New Roman" w:eastAsia="Times New Roman" w:hAnsi="Times New Roman" w:cs="2  Badr"/>
          <w:sz w:val="24"/>
          <w:szCs w:val="24"/>
          <w:rtl/>
        </w:rPr>
        <w:t>ـ349؛ بحث</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های استاد سبحانی،‌حسن و قبح عقلی، نگارش علی ربانی گلپایگانی، ص 91</w:t>
      </w:r>
      <w:r w:rsidR="00A53AA1" w:rsidRPr="0020373B">
        <w:rPr>
          <w:rFonts w:ascii="Times New Roman" w:eastAsia="Times New Roman" w:hAnsi="Times New Roman" w:cs="2  Badr"/>
          <w:sz w:val="24"/>
          <w:szCs w:val="24"/>
        </w:rPr>
        <w:t>.</w:t>
      </w:r>
      <w:r w:rsidR="00A53AA1" w:rsidRPr="0020373B">
        <w:rPr>
          <w:rFonts w:ascii="Times New Roman" w:eastAsia="Times New Roman" w:hAnsi="Times New Roman" w:cs="2  Badr"/>
          <w:sz w:val="24"/>
          <w:szCs w:val="24"/>
        </w:rPr>
        <w:br/>
      </w:r>
      <w:r>
        <w:rPr>
          <w:rFonts w:ascii="Times New Roman" w:eastAsia="Times New Roman" w:hAnsi="Times New Roman" w:cs="2  Badr" w:hint="cs"/>
          <w:sz w:val="24"/>
          <w:szCs w:val="24"/>
          <w:rtl/>
        </w:rPr>
        <w:t xml:space="preserve">11. </w:t>
      </w:r>
      <w:r w:rsidR="00A53AA1" w:rsidRPr="0020373B">
        <w:rPr>
          <w:rFonts w:ascii="Times New Roman" w:eastAsia="Times New Roman" w:hAnsi="Times New Roman" w:cs="2  Badr"/>
          <w:sz w:val="24"/>
          <w:szCs w:val="24"/>
          <w:rtl/>
        </w:rPr>
        <w:t>تفس</w:t>
      </w:r>
      <w:r>
        <w:rPr>
          <w:rFonts w:ascii="Times New Roman" w:eastAsia="Times New Roman" w:hAnsi="Times New Roman" w:cs="2  Badr" w:hint="cs"/>
          <w:sz w:val="24"/>
          <w:szCs w:val="24"/>
          <w:rtl/>
        </w:rPr>
        <w:t>ی</w:t>
      </w:r>
      <w:r w:rsidR="00A53AA1" w:rsidRPr="0020373B">
        <w:rPr>
          <w:rFonts w:ascii="Times New Roman" w:eastAsia="Times New Roman" w:hAnsi="Times New Roman" w:cs="2  Badr"/>
          <w:sz w:val="24"/>
          <w:szCs w:val="24"/>
          <w:rtl/>
        </w:rPr>
        <w:t>ر المنار، ج 8، ص 50ـ51</w:t>
      </w:r>
      <w:r w:rsidR="00A53AA1" w:rsidRPr="0020373B">
        <w:rPr>
          <w:rFonts w:ascii="Times New Roman" w:eastAsia="Times New Roman" w:hAnsi="Times New Roman" w:cs="2  Badr"/>
          <w:sz w:val="24"/>
          <w:szCs w:val="24"/>
        </w:rPr>
        <w:t>.</w:t>
      </w:r>
      <w:r w:rsidR="00A53AA1" w:rsidRPr="0020373B">
        <w:rPr>
          <w:rFonts w:ascii="Times New Roman" w:eastAsia="Times New Roman" w:hAnsi="Times New Roman" w:cs="2  Badr"/>
          <w:sz w:val="24"/>
          <w:szCs w:val="24"/>
        </w:rPr>
        <w:br/>
      </w:r>
      <w:r w:rsidR="00A53AA1" w:rsidRPr="0020373B">
        <w:rPr>
          <w:rFonts w:ascii="Times New Roman" w:eastAsia="Times New Roman" w:hAnsi="Times New Roman" w:cs="2  Badr"/>
          <w:sz w:val="24"/>
          <w:szCs w:val="24"/>
          <w:rtl/>
        </w:rPr>
        <w:t>براهین اثبات حسن و قبح عقلی</w:t>
      </w:r>
      <w:r w:rsidR="00A53AA1" w:rsidRPr="0020373B">
        <w:rPr>
          <w:rFonts w:ascii="Times New Roman" w:eastAsia="Times New Roman" w:hAnsi="Times New Roman" w:cs="2  Badr"/>
          <w:sz w:val="24"/>
          <w:szCs w:val="24"/>
        </w:rPr>
        <w:br/>
      </w:r>
      <w:r w:rsidR="00A53AA1" w:rsidRPr="0020373B">
        <w:rPr>
          <w:rFonts w:ascii="Times New Roman" w:eastAsia="Times New Roman" w:hAnsi="Times New Roman" w:cs="2  Badr"/>
          <w:sz w:val="24"/>
          <w:szCs w:val="24"/>
          <w:rtl/>
        </w:rPr>
        <w:t>متكلمان عدلیه بر اثبات حسن و قبح عقلی دلایل بسیاری اقامه كرده</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اند،[1] ما در این جا به بیان سه دلیل بسنده می</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كنیم</w:t>
      </w:r>
      <w:r w:rsidR="00A53AA1" w:rsidRPr="0020373B">
        <w:rPr>
          <w:rFonts w:ascii="Times New Roman" w:eastAsia="Times New Roman" w:hAnsi="Times New Roman" w:cs="2  Badr"/>
          <w:sz w:val="24"/>
          <w:szCs w:val="24"/>
        </w:rPr>
        <w:t>:</w:t>
      </w:r>
      <w:r w:rsidR="00A53AA1" w:rsidRPr="0020373B">
        <w:rPr>
          <w:rFonts w:ascii="Times New Roman" w:eastAsia="Times New Roman" w:hAnsi="Times New Roman" w:cs="2  Badr"/>
          <w:sz w:val="24"/>
          <w:szCs w:val="24"/>
        </w:rPr>
        <w:br/>
      </w:r>
      <w:r>
        <w:rPr>
          <w:rFonts w:ascii="Times New Roman" w:eastAsia="Times New Roman" w:hAnsi="Times New Roman" w:cs="2  Badr" w:hint="cs"/>
          <w:sz w:val="24"/>
          <w:szCs w:val="24"/>
          <w:rtl/>
        </w:rPr>
        <w:t xml:space="preserve">1. </w:t>
      </w:r>
      <w:r w:rsidR="00A53AA1" w:rsidRPr="0020373B">
        <w:rPr>
          <w:rFonts w:ascii="Times New Roman" w:eastAsia="Times New Roman" w:hAnsi="Times New Roman" w:cs="2  Badr"/>
          <w:sz w:val="24"/>
          <w:szCs w:val="24"/>
          <w:rtl/>
        </w:rPr>
        <w:t>كسانی كه به شرایع آسمانی عقیده ندارند نیز حسن و قبح افعالی چون عدل و ظلم، و احسان و عدوان، و صدق و كذب را قبول دارند، اگر منشأ اعتقاد به حسن و قبح افعال، منحصر در شرع بود می</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بایست اعتقاد به حسن و قبح افعال به پیروان شرایع اختصاص داشته باشد. و از طرفی، آداب و رُسوم ملل و اقوام نیز متفاوت است. بنابراین، اتفاق آنان در حسن و قبح افعال یاد شده ریشه در فطرت و خرد آنان دارد. و چون فطرت و خرد همگانی است، حسن و قبح افعال نیز همگانی است. البته از آنجا كه درك و داوری عقل محدود است، حسن و قبح بسیاری از افعال از طریق شرع روشن می</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شود، و آن موارد مورد اتفاق همه اقوام و ملل نیز نمی</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باشد.[2</w:t>
      </w:r>
      <w:r>
        <w:rPr>
          <w:rFonts w:ascii="Times New Roman" w:eastAsia="Times New Roman" w:hAnsi="Times New Roman" w:cs="2  Badr" w:hint="cs"/>
          <w:sz w:val="24"/>
          <w:szCs w:val="24"/>
          <w:rtl/>
        </w:rPr>
        <w:t>]</w:t>
      </w:r>
      <w:r w:rsidR="00A53AA1" w:rsidRPr="0020373B">
        <w:rPr>
          <w:rFonts w:ascii="Times New Roman" w:eastAsia="Times New Roman" w:hAnsi="Times New Roman" w:cs="2  Badr"/>
          <w:sz w:val="24"/>
          <w:szCs w:val="24"/>
        </w:rPr>
        <w:br/>
      </w:r>
      <w:r>
        <w:rPr>
          <w:rFonts w:ascii="Times New Roman" w:eastAsia="Times New Roman" w:hAnsi="Times New Roman" w:cs="2  Badr" w:hint="cs"/>
          <w:sz w:val="24"/>
          <w:szCs w:val="24"/>
          <w:rtl/>
        </w:rPr>
        <w:t xml:space="preserve">2. </w:t>
      </w:r>
      <w:r w:rsidR="00A53AA1" w:rsidRPr="0020373B">
        <w:rPr>
          <w:rFonts w:ascii="Times New Roman" w:eastAsia="Times New Roman" w:hAnsi="Times New Roman" w:cs="2  Badr"/>
          <w:sz w:val="24"/>
          <w:szCs w:val="24"/>
          <w:rtl/>
        </w:rPr>
        <w:t>انكار حسن و قبح عقلی مستلزم انكار حسن و قبح شرعی نیز خواهد بود، و در نتیجه حسن و قبح افعال به طور مطلق انكار خواهد شد زیرا حسن و قبح شرعی مبتنی بر این است كه نسبت به آنچه پیامبر ـ صلّی الله علیه و آله ـ از جانب خداوند می</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گوید یقین داشته باشیم، و احتمال كذب در آن راه نداشته باشد، در حالی كه احتمال كذب داده می</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شود. برای ابطال این احتمال نمی</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توان به گفتار پیامبر ـ صلّی الله علیه و آله ـ استناد كرد، زیرا مستلزم دور خواهد بود</w:t>
      </w:r>
      <w:r w:rsidR="00A53AA1" w:rsidRPr="0020373B">
        <w:rPr>
          <w:rFonts w:ascii="Times New Roman" w:eastAsia="Times New Roman" w:hAnsi="Times New Roman" w:cs="2  Badr"/>
          <w:sz w:val="24"/>
          <w:szCs w:val="24"/>
        </w:rPr>
        <w:t xml:space="preserve">. </w:t>
      </w:r>
      <w:r w:rsidR="00A53AA1" w:rsidRPr="0020373B">
        <w:rPr>
          <w:rFonts w:ascii="Times New Roman" w:eastAsia="Times New Roman" w:hAnsi="Times New Roman" w:cs="2  Badr"/>
          <w:sz w:val="24"/>
          <w:szCs w:val="24"/>
          <w:rtl/>
        </w:rPr>
        <w:t>در نتیجه حسن و قبح هیچ فعلی ثابت نخواهد شد. با این كه وجود حسن و قبح مورد قبول همگان است. بنابراین، از آنجا كه انكار حسن و قبح عقلی مستلزم خلف (انكار مطلق حسن و قبح) است، باطل است. پس حسن و قبح عقلی ثابت است</w:t>
      </w:r>
      <w:r w:rsidR="00A53AA1" w:rsidRPr="0020373B">
        <w:rPr>
          <w:rFonts w:ascii="Times New Roman" w:eastAsia="Times New Roman" w:hAnsi="Times New Roman" w:cs="2  Badr"/>
          <w:sz w:val="24"/>
          <w:szCs w:val="24"/>
        </w:rPr>
        <w:t xml:space="preserve">. </w:t>
      </w:r>
      <w:r w:rsidR="00A53AA1" w:rsidRPr="0020373B">
        <w:rPr>
          <w:rFonts w:ascii="Times New Roman" w:eastAsia="Times New Roman" w:hAnsi="Times New Roman" w:cs="2  Badr"/>
          <w:sz w:val="24"/>
          <w:szCs w:val="24"/>
          <w:rtl/>
        </w:rPr>
        <w:t>محقق طوسی این استدلال را این گونه بیان كرده است</w:t>
      </w:r>
      <w:r w:rsidR="00A53AA1" w:rsidRPr="0020373B">
        <w:rPr>
          <w:rFonts w:ascii="Times New Roman" w:eastAsia="Times New Roman" w:hAnsi="Times New Roman" w:cs="2  Badr"/>
          <w:sz w:val="24"/>
          <w:szCs w:val="24"/>
        </w:rPr>
        <w:t>.</w:t>
      </w:r>
      <w:r w:rsidR="00A53AA1" w:rsidRPr="0020373B">
        <w:rPr>
          <w:rFonts w:ascii="Times New Roman" w:eastAsia="Times New Roman" w:hAnsi="Times New Roman" w:cs="2  Badr"/>
          <w:sz w:val="24"/>
          <w:szCs w:val="24"/>
        </w:rPr>
        <w:br/>
        <w:t>«</w:t>
      </w:r>
      <w:r w:rsidR="00A53AA1" w:rsidRPr="0020373B">
        <w:rPr>
          <w:rFonts w:ascii="Times New Roman" w:eastAsia="Times New Roman" w:hAnsi="Times New Roman" w:cs="2  Badr"/>
          <w:sz w:val="24"/>
          <w:szCs w:val="24"/>
          <w:rtl/>
        </w:rPr>
        <w:t>و لإنتفائهما مطلقاً لو ثبتا شرعاً».</w:t>
      </w:r>
      <w:r>
        <w:rPr>
          <w:rFonts w:ascii="Times New Roman" w:eastAsia="Times New Roman" w:hAnsi="Times New Roman" w:cs="2  Badr" w:hint="cs"/>
          <w:sz w:val="24"/>
          <w:szCs w:val="24"/>
          <w:rtl/>
        </w:rPr>
        <w:t xml:space="preserve"> </w:t>
      </w:r>
      <w:r w:rsidR="00A53AA1" w:rsidRPr="0020373B">
        <w:rPr>
          <w:rFonts w:ascii="Times New Roman" w:eastAsia="Times New Roman" w:hAnsi="Times New Roman" w:cs="2  Badr"/>
          <w:sz w:val="24"/>
          <w:szCs w:val="24"/>
          <w:rtl/>
        </w:rPr>
        <w:t>[3</w:t>
      </w:r>
      <w:r>
        <w:rPr>
          <w:rFonts w:ascii="Times New Roman" w:eastAsia="Times New Roman" w:hAnsi="Times New Roman" w:cs="2  Badr" w:hint="cs"/>
          <w:sz w:val="24"/>
          <w:szCs w:val="24"/>
          <w:rtl/>
        </w:rPr>
        <w:t>]</w:t>
      </w:r>
      <w:r w:rsidR="00A53AA1" w:rsidRPr="0020373B">
        <w:rPr>
          <w:rFonts w:ascii="Times New Roman" w:eastAsia="Times New Roman" w:hAnsi="Times New Roman" w:cs="2  Badr"/>
          <w:sz w:val="24"/>
          <w:szCs w:val="24"/>
        </w:rPr>
        <w:br/>
      </w:r>
      <w:r>
        <w:rPr>
          <w:rFonts w:ascii="Times New Roman" w:eastAsia="Times New Roman" w:hAnsi="Times New Roman" w:cs="2  Badr" w:hint="cs"/>
          <w:sz w:val="24"/>
          <w:szCs w:val="24"/>
          <w:rtl/>
        </w:rPr>
        <w:t xml:space="preserve">3. </w:t>
      </w:r>
      <w:r w:rsidR="00A53AA1" w:rsidRPr="0020373B">
        <w:rPr>
          <w:rFonts w:ascii="Times New Roman" w:eastAsia="Times New Roman" w:hAnsi="Times New Roman" w:cs="2  Badr"/>
          <w:sz w:val="24"/>
          <w:szCs w:val="24"/>
          <w:rtl/>
        </w:rPr>
        <w:t>با انكار حسن و قبح عقلی راه تشخیص صدق دعوی نبوت بسته خواهد شد، ‌و در نتیجه ارسال پیامبران برای هدایت بشر لغو خواهد بود، چون راه شناخت راستگویی مدعی نبوت، آوردن معجزه است، استدلال به معجزه بر صدق دعوی نبوت در گرو این است كه سپردن معجزه به دست دروغگو قبیح باشد، تا به حكم این كه خداوند ازهر گونه فعل ناروایی منزه است، اثبات شود كه آورنده معجزه در ادعای نبوت راستگو است.[4</w:t>
      </w:r>
      <w:r>
        <w:rPr>
          <w:rFonts w:ascii="Times New Roman" w:eastAsia="Times New Roman" w:hAnsi="Times New Roman" w:cs="2  Badr" w:hint="cs"/>
          <w:sz w:val="24"/>
          <w:szCs w:val="24"/>
          <w:rtl/>
        </w:rPr>
        <w:t>]</w:t>
      </w:r>
      <w:r w:rsidR="00A53AA1" w:rsidRPr="0020373B">
        <w:rPr>
          <w:rFonts w:ascii="Times New Roman" w:eastAsia="Times New Roman" w:hAnsi="Times New Roman" w:cs="2  Badr"/>
          <w:sz w:val="24"/>
          <w:szCs w:val="24"/>
        </w:rPr>
        <w:br/>
      </w:r>
      <w:r w:rsidR="00A53AA1" w:rsidRPr="0020373B">
        <w:rPr>
          <w:rFonts w:ascii="Times New Roman" w:eastAsia="Times New Roman" w:hAnsi="Times New Roman" w:cs="2  Badr"/>
          <w:sz w:val="24"/>
          <w:szCs w:val="24"/>
          <w:rtl/>
        </w:rPr>
        <w:t>برخی از اشاعره در رد این استدلال گفته است: سپردن معجزه به دست دروغگویان، اگر چه از نظر عقلی محال نیست، ولی بر خلاف عاده الله است، زیرا عادت و رویه خداوند بر این است كه معجزه را به دروغگویان ندهد.[5</w:t>
      </w:r>
      <w:r>
        <w:rPr>
          <w:rFonts w:ascii="Times New Roman" w:eastAsia="Times New Roman" w:hAnsi="Times New Roman" w:cs="2  Badr" w:hint="cs"/>
          <w:sz w:val="24"/>
          <w:szCs w:val="24"/>
          <w:rtl/>
        </w:rPr>
        <w:t>]</w:t>
      </w:r>
      <w:r w:rsidR="00A53AA1" w:rsidRPr="0020373B">
        <w:rPr>
          <w:rFonts w:ascii="Times New Roman" w:eastAsia="Times New Roman" w:hAnsi="Times New Roman" w:cs="2  Badr"/>
          <w:sz w:val="24"/>
          <w:szCs w:val="24"/>
        </w:rPr>
        <w:br/>
      </w:r>
      <w:r w:rsidR="00A53AA1" w:rsidRPr="0020373B">
        <w:rPr>
          <w:rFonts w:ascii="Times New Roman" w:eastAsia="Times New Roman" w:hAnsi="Times New Roman" w:cs="2  Badr"/>
          <w:sz w:val="24"/>
          <w:szCs w:val="24"/>
          <w:rtl/>
        </w:rPr>
        <w:lastRenderedPageBreak/>
        <w:t>باید پرسیده راه تشخیص عاده الله چیست؟ و بر چه اساسی می</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توان به چنین معرفتی دست یافت، اگر مقصود، استقرار مطالعه زندگی پیامبران گذشته است</w:t>
      </w:r>
      <w:r w:rsidR="00A53AA1" w:rsidRPr="0020373B">
        <w:rPr>
          <w:rFonts w:ascii="Times New Roman" w:eastAsia="Times New Roman" w:hAnsi="Times New Roman" w:cs="2  Badr"/>
          <w:sz w:val="24"/>
          <w:szCs w:val="24"/>
        </w:rPr>
        <w:t>.</w:t>
      </w:r>
      <w:r w:rsidR="00A53AA1" w:rsidRPr="0020373B">
        <w:rPr>
          <w:rFonts w:ascii="Times New Roman" w:eastAsia="Times New Roman" w:hAnsi="Times New Roman" w:cs="2  Badr"/>
          <w:sz w:val="24"/>
          <w:szCs w:val="24"/>
        </w:rPr>
        <w:br/>
      </w:r>
      <w:r w:rsidR="00A53AA1" w:rsidRPr="0020373B">
        <w:rPr>
          <w:rFonts w:ascii="Times New Roman" w:eastAsia="Times New Roman" w:hAnsi="Times New Roman" w:cs="2  Badr"/>
          <w:sz w:val="24"/>
          <w:szCs w:val="24"/>
          <w:rtl/>
        </w:rPr>
        <w:t>اولاً: استقرار مفید یقین نیست، تا در مسئله نبوت كه مبتنی بر یقین است به آن استناد شود</w:t>
      </w:r>
      <w:r w:rsidR="00A53AA1" w:rsidRPr="0020373B">
        <w:rPr>
          <w:rFonts w:ascii="Times New Roman" w:eastAsia="Times New Roman" w:hAnsi="Times New Roman" w:cs="2  Badr"/>
          <w:sz w:val="24"/>
          <w:szCs w:val="24"/>
        </w:rPr>
        <w:t>.</w:t>
      </w:r>
      <w:r w:rsidR="00A53AA1" w:rsidRPr="0020373B">
        <w:rPr>
          <w:rFonts w:ascii="Times New Roman" w:eastAsia="Times New Roman" w:hAnsi="Times New Roman" w:cs="2  Badr"/>
          <w:sz w:val="24"/>
          <w:szCs w:val="24"/>
        </w:rPr>
        <w:br/>
      </w:r>
      <w:r w:rsidR="00A53AA1" w:rsidRPr="0020373B">
        <w:rPr>
          <w:rFonts w:ascii="Times New Roman" w:eastAsia="Times New Roman" w:hAnsi="Times New Roman" w:cs="2  Badr"/>
          <w:sz w:val="24"/>
          <w:szCs w:val="24"/>
          <w:rtl/>
        </w:rPr>
        <w:t>ثانیاً: در مورد نخستین پیامبران اجرا نمی</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شود. در این صورت تكذیب كنندگان پیامبران نخست، معذور خواهند بود، چون هنوز از طریق استقرا، عاده الله را درباره بعثت پیامبران نمی</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دانستند</w:t>
      </w:r>
      <w:r w:rsidR="00A53AA1" w:rsidRPr="0020373B">
        <w:rPr>
          <w:rFonts w:ascii="Times New Roman" w:eastAsia="Times New Roman" w:hAnsi="Times New Roman" w:cs="2  Badr"/>
          <w:sz w:val="24"/>
          <w:szCs w:val="24"/>
        </w:rPr>
        <w:t>!</w:t>
      </w:r>
      <w:r w:rsidR="00A53AA1" w:rsidRPr="0020373B">
        <w:rPr>
          <w:rFonts w:ascii="Times New Roman" w:eastAsia="Times New Roman" w:hAnsi="Times New Roman" w:cs="2  Badr"/>
          <w:sz w:val="24"/>
          <w:szCs w:val="24"/>
        </w:rPr>
        <w:br/>
      </w:r>
      <w:r w:rsidR="00A53AA1" w:rsidRPr="0020373B">
        <w:rPr>
          <w:rFonts w:ascii="Times New Roman" w:eastAsia="Times New Roman" w:hAnsi="Times New Roman" w:cs="2  Badr"/>
          <w:sz w:val="24"/>
          <w:szCs w:val="24"/>
          <w:rtl/>
        </w:rPr>
        <w:t>حسن و قبح عقلی در قرآن و روایات</w:t>
      </w:r>
      <w:r w:rsidR="00A53AA1" w:rsidRPr="0020373B">
        <w:rPr>
          <w:rFonts w:ascii="Times New Roman" w:eastAsia="Times New Roman" w:hAnsi="Times New Roman" w:cs="2  Badr"/>
          <w:sz w:val="24"/>
          <w:szCs w:val="24"/>
        </w:rPr>
        <w:br/>
      </w:r>
      <w:r w:rsidR="00A53AA1" w:rsidRPr="0020373B">
        <w:rPr>
          <w:rFonts w:ascii="Times New Roman" w:eastAsia="Times New Roman" w:hAnsi="Times New Roman" w:cs="2  Badr"/>
          <w:sz w:val="24"/>
          <w:szCs w:val="24"/>
          <w:rtl/>
        </w:rPr>
        <w:t>در قرآن كریم و احادیث اسلامی شواهد و دلایل بسیار بر حسن و قبح عقلی یافت می</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شود كه برخی را یادآور می</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شویم</w:t>
      </w:r>
      <w:r w:rsidR="00A53AA1" w:rsidRPr="0020373B">
        <w:rPr>
          <w:rFonts w:ascii="Times New Roman" w:eastAsia="Times New Roman" w:hAnsi="Times New Roman" w:cs="2  Badr"/>
          <w:sz w:val="24"/>
          <w:szCs w:val="24"/>
        </w:rPr>
        <w:t>:</w:t>
      </w:r>
      <w:r w:rsidR="00A53AA1" w:rsidRPr="0020373B">
        <w:rPr>
          <w:rFonts w:ascii="Times New Roman" w:eastAsia="Times New Roman" w:hAnsi="Times New Roman" w:cs="2  Badr"/>
          <w:sz w:val="24"/>
          <w:szCs w:val="24"/>
        </w:rPr>
        <w:br/>
      </w:r>
      <w:r>
        <w:rPr>
          <w:rFonts w:ascii="Times New Roman" w:eastAsia="Times New Roman" w:hAnsi="Times New Roman" w:cs="2  Badr" w:hint="cs"/>
          <w:sz w:val="24"/>
          <w:szCs w:val="24"/>
          <w:rtl/>
        </w:rPr>
        <w:t xml:space="preserve">1. </w:t>
      </w:r>
      <w:r w:rsidR="00A53AA1" w:rsidRPr="0020373B">
        <w:rPr>
          <w:rFonts w:ascii="Times New Roman" w:eastAsia="Times New Roman" w:hAnsi="Times New Roman" w:cs="2  Badr"/>
          <w:sz w:val="24"/>
          <w:szCs w:val="24"/>
          <w:rtl/>
        </w:rPr>
        <w:t>قرآن كریم آشكارا بیان كرده است كه مشركان عصر رسالت با این كه به شریعت اسلام ایمان نداشتند،‌ به زشتی برخی از كارهایی كه انجام می</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دادند اعتراف می</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كردند، و هرگاه مورد اعتراض قرار می</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گرفتند، ‌به عمل نیاكان خود را كه به زعم آنان مطابق امر الهی بوده است، اعتذار می</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جستند. قرآن در رد پندار آنان می</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فرماید: خداوند به كار ناروا دستور نمی</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دهد چرا چیزی را كه نمی</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دانید به خدا نسبت می</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دهید. چنان كه می</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فرماید</w:t>
      </w:r>
      <w:r w:rsidR="00A53AA1" w:rsidRPr="0020373B">
        <w:rPr>
          <w:rFonts w:ascii="Times New Roman" w:eastAsia="Times New Roman" w:hAnsi="Times New Roman" w:cs="2  Badr"/>
          <w:sz w:val="24"/>
          <w:szCs w:val="24"/>
        </w:rPr>
        <w:t>:</w:t>
      </w:r>
      <w:r w:rsidR="00A53AA1" w:rsidRPr="0020373B">
        <w:rPr>
          <w:rFonts w:ascii="Times New Roman" w:eastAsia="Times New Roman" w:hAnsi="Times New Roman" w:cs="2  Badr"/>
          <w:sz w:val="24"/>
          <w:szCs w:val="24"/>
        </w:rPr>
        <w:br/>
      </w:r>
      <w:r>
        <w:rPr>
          <w:rFonts w:ascii="Times New Roman" w:eastAsia="Times New Roman" w:hAnsi="Times New Roman" w:cs="2  Badr" w:hint="cs"/>
          <w:sz w:val="24"/>
          <w:szCs w:val="24"/>
          <w:rtl/>
        </w:rPr>
        <w:t>«</w:t>
      </w:r>
      <w:r w:rsidR="00A53AA1" w:rsidRPr="0020373B">
        <w:rPr>
          <w:rFonts w:ascii="Times New Roman" w:eastAsia="Times New Roman" w:hAnsi="Times New Roman" w:cs="2  Badr"/>
          <w:sz w:val="24"/>
          <w:szCs w:val="24"/>
          <w:rtl/>
        </w:rPr>
        <w:t>وَ إِذا فَعَلُوا فاحِشَهً قالُوا وَجَدْنا عَلَیْها آباءَنا وَ اللَّهُ أَمَرَنا بِها قُلْ إِنَّ اللَّهَ لا یَأْمُرُ بِالْفَحْشاءِ أَ تَقُولُونَ عَلَى اللَّهِ ما لا تَعْلَمُونَ»[6</w:t>
      </w:r>
      <w:r>
        <w:rPr>
          <w:rFonts w:ascii="Times New Roman" w:eastAsia="Times New Roman" w:hAnsi="Times New Roman" w:cs="2  Badr" w:hint="cs"/>
          <w:sz w:val="24"/>
          <w:szCs w:val="24"/>
          <w:rtl/>
        </w:rPr>
        <w:t>].</w:t>
      </w:r>
      <w:r w:rsidR="00A53AA1" w:rsidRPr="0020373B">
        <w:rPr>
          <w:rFonts w:ascii="Times New Roman" w:eastAsia="Times New Roman" w:hAnsi="Times New Roman" w:cs="2  Badr"/>
          <w:sz w:val="24"/>
          <w:szCs w:val="24"/>
        </w:rPr>
        <w:br/>
      </w:r>
      <w:r w:rsidR="00A53AA1" w:rsidRPr="0020373B">
        <w:rPr>
          <w:rFonts w:ascii="Times New Roman" w:eastAsia="Times New Roman" w:hAnsi="Times New Roman" w:cs="2  Badr"/>
          <w:sz w:val="24"/>
          <w:szCs w:val="24"/>
          <w:rtl/>
        </w:rPr>
        <w:t>دلالت این آیه بر این كه برخی از افعال در نفس الأمر متصف به قبح می</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باشند، و عقل بشر قبح و زشتی آنها را درك می</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كند، آشكار است. علاوه بر متكلمان عدلیه كه چنین برداشتی از آیه دارند، مؤلف المنار نیز گفته است</w:t>
      </w:r>
      <w:r w:rsidR="00A53AA1" w:rsidRPr="0020373B">
        <w:rPr>
          <w:rFonts w:ascii="Times New Roman" w:eastAsia="Times New Roman" w:hAnsi="Times New Roman" w:cs="2  Badr"/>
          <w:sz w:val="24"/>
          <w:szCs w:val="24"/>
        </w:rPr>
        <w:t>:</w:t>
      </w:r>
      <w:r w:rsidR="00A53AA1" w:rsidRPr="0020373B">
        <w:rPr>
          <w:rFonts w:ascii="Times New Roman" w:eastAsia="Times New Roman" w:hAnsi="Times New Roman" w:cs="2  Badr"/>
          <w:sz w:val="24"/>
          <w:szCs w:val="24"/>
        </w:rPr>
        <w:br/>
      </w:r>
      <w:r>
        <w:rPr>
          <w:rFonts w:ascii="Times New Roman" w:eastAsia="Times New Roman" w:hAnsi="Times New Roman" w:cs="2  Badr" w:hint="cs"/>
          <w:sz w:val="24"/>
          <w:szCs w:val="24"/>
          <w:rtl/>
        </w:rPr>
        <w:t>«</w:t>
      </w:r>
      <w:r w:rsidR="00A53AA1" w:rsidRPr="0020373B">
        <w:rPr>
          <w:rFonts w:ascii="Times New Roman" w:eastAsia="Times New Roman" w:hAnsi="Times New Roman" w:cs="2  Badr"/>
          <w:sz w:val="24"/>
          <w:szCs w:val="24"/>
          <w:rtl/>
        </w:rPr>
        <w:t>این آیه علیه كسانی دلالت دارد كه به انگیزه مخالفت با كسانی كه در حكم عقل در باب حسن و قبح، زیاده روی كرده</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اند به كلی منكر حسن و قبح در احكام شرعی شده</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اند».[7</w:t>
      </w:r>
      <w:r>
        <w:rPr>
          <w:rFonts w:ascii="Times New Roman" w:eastAsia="Times New Roman" w:hAnsi="Times New Roman" w:cs="2  Badr" w:hint="cs"/>
          <w:sz w:val="24"/>
          <w:szCs w:val="24"/>
          <w:rtl/>
        </w:rPr>
        <w:t>]</w:t>
      </w:r>
      <w:r w:rsidR="00A53AA1" w:rsidRPr="0020373B">
        <w:rPr>
          <w:rFonts w:ascii="Times New Roman" w:eastAsia="Times New Roman" w:hAnsi="Times New Roman" w:cs="2  Badr"/>
          <w:sz w:val="24"/>
          <w:szCs w:val="24"/>
        </w:rPr>
        <w:br/>
      </w:r>
      <w:r>
        <w:rPr>
          <w:rFonts w:ascii="Times New Roman" w:eastAsia="Times New Roman" w:hAnsi="Times New Roman" w:cs="2  Badr" w:hint="cs"/>
          <w:sz w:val="24"/>
          <w:szCs w:val="24"/>
          <w:rtl/>
        </w:rPr>
        <w:t xml:space="preserve">2. </w:t>
      </w:r>
      <w:r w:rsidR="00A53AA1" w:rsidRPr="0020373B">
        <w:rPr>
          <w:rFonts w:ascii="Times New Roman" w:eastAsia="Times New Roman" w:hAnsi="Times New Roman" w:cs="2  Badr"/>
          <w:sz w:val="24"/>
          <w:szCs w:val="24"/>
          <w:rtl/>
        </w:rPr>
        <w:t>قرآن كریم در مقام تقبیح شرك، آن را ظلم بزرگ می</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شمارد، یعنی قبح شرك را به این كه ظلم عظیم است تعلیل می</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كند</w:t>
      </w:r>
      <w:r w:rsidR="00A53AA1" w:rsidRPr="0020373B">
        <w:rPr>
          <w:rFonts w:ascii="Times New Roman" w:eastAsia="Times New Roman" w:hAnsi="Times New Roman" w:cs="2  Badr"/>
          <w:sz w:val="24"/>
          <w:szCs w:val="24"/>
        </w:rPr>
        <w:t>:</w:t>
      </w:r>
      <w:r w:rsidR="00A53AA1" w:rsidRPr="0020373B">
        <w:rPr>
          <w:rFonts w:ascii="Times New Roman" w:eastAsia="Times New Roman" w:hAnsi="Times New Roman" w:cs="2  Badr"/>
          <w:sz w:val="24"/>
          <w:szCs w:val="24"/>
        </w:rPr>
        <w:br/>
      </w:r>
      <w:r w:rsidR="00C935F6">
        <w:rPr>
          <w:rFonts w:ascii="Times New Roman" w:eastAsia="Times New Roman" w:hAnsi="Times New Roman" w:cs="2  Badr" w:hint="cs"/>
          <w:sz w:val="24"/>
          <w:szCs w:val="24"/>
          <w:rtl/>
        </w:rPr>
        <w:t>«</w:t>
      </w:r>
      <w:r w:rsidR="00A53AA1" w:rsidRPr="0020373B">
        <w:rPr>
          <w:rFonts w:ascii="Times New Roman" w:eastAsia="Times New Roman" w:hAnsi="Times New Roman" w:cs="2  Badr"/>
          <w:sz w:val="24"/>
          <w:szCs w:val="24"/>
          <w:rtl/>
        </w:rPr>
        <w:t>وَ إِذْ قالَ لُقْمانُ لاِبْنِهِ وَ هُوَ یَعِظُهُ یا بُنَیَّ لا تُشْرِكْ بِاللَّهِ إِنَّ الشِّرْكَ لَظُلْمٌ عَظِیمٌ».[8</w:t>
      </w:r>
      <w:r w:rsidR="00C935F6">
        <w:rPr>
          <w:rFonts w:ascii="Times New Roman" w:eastAsia="Times New Roman" w:hAnsi="Times New Roman" w:cs="2  Badr" w:hint="cs"/>
          <w:sz w:val="24"/>
          <w:szCs w:val="24"/>
          <w:rtl/>
        </w:rPr>
        <w:t>]</w:t>
      </w:r>
      <w:r w:rsidR="00A53AA1" w:rsidRPr="0020373B">
        <w:rPr>
          <w:rFonts w:ascii="Times New Roman" w:eastAsia="Times New Roman" w:hAnsi="Times New Roman" w:cs="2  Badr"/>
          <w:sz w:val="24"/>
          <w:szCs w:val="24"/>
        </w:rPr>
        <w:br/>
      </w:r>
      <w:r w:rsidR="00C935F6">
        <w:rPr>
          <w:rFonts w:ascii="Times New Roman" w:eastAsia="Times New Roman" w:hAnsi="Times New Roman" w:cs="2  Badr" w:hint="cs"/>
          <w:sz w:val="24"/>
          <w:szCs w:val="24"/>
          <w:rtl/>
        </w:rPr>
        <w:t xml:space="preserve">3. </w:t>
      </w:r>
      <w:r w:rsidR="00A53AA1" w:rsidRPr="0020373B">
        <w:rPr>
          <w:rFonts w:ascii="Times New Roman" w:eastAsia="Times New Roman" w:hAnsi="Times New Roman" w:cs="2  Badr"/>
          <w:sz w:val="24"/>
          <w:szCs w:val="24"/>
          <w:rtl/>
        </w:rPr>
        <w:t>قرآن كریم یاد آور می</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شود كه پیامبر اكرم ـ صلّی الله علیه و آله ـ مأموریت دارد تا مردم را به معروف امر نماید و از منكر نهی كند. یعنی افعال در نفس الأمر یا معروفند و یا منكر و اوامر و نواهی الهی تابع آن دو می</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باشد</w:t>
      </w:r>
      <w:r w:rsidR="00A53AA1" w:rsidRPr="0020373B">
        <w:rPr>
          <w:rFonts w:ascii="Times New Roman" w:eastAsia="Times New Roman" w:hAnsi="Times New Roman" w:cs="2  Badr"/>
          <w:sz w:val="24"/>
          <w:szCs w:val="24"/>
        </w:rPr>
        <w:t>:</w:t>
      </w:r>
      <w:r w:rsidR="00A53AA1" w:rsidRPr="0020373B">
        <w:rPr>
          <w:rFonts w:ascii="Times New Roman" w:eastAsia="Times New Roman" w:hAnsi="Times New Roman" w:cs="2  Badr"/>
          <w:sz w:val="24"/>
          <w:szCs w:val="24"/>
        </w:rPr>
        <w:br/>
      </w:r>
      <w:r w:rsidR="00C935F6">
        <w:rPr>
          <w:rFonts w:ascii="Times New Roman" w:eastAsia="Times New Roman" w:hAnsi="Times New Roman" w:cs="2  Badr" w:hint="cs"/>
          <w:sz w:val="24"/>
          <w:szCs w:val="24"/>
          <w:rtl/>
        </w:rPr>
        <w:t>«</w:t>
      </w:r>
      <w:r w:rsidR="00A53AA1" w:rsidRPr="0020373B">
        <w:rPr>
          <w:rFonts w:ascii="Times New Roman" w:eastAsia="Times New Roman" w:hAnsi="Times New Roman" w:cs="2  Badr"/>
          <w:sz w:val="24"/>
          <w:szCs w:val="24"/>
          <w:rtl/>
        </w:rPr>
        <w:t>یَأْمُرُهُمْ بِالْمَعْرُوفِ وَ یَنْهاهُمْ عَنِ الْمُنْكَرِ وَ یُحِلُّ لَهُمُ الطَّیِّباتِ وَ یُحَرِّمُ عَلَیْهِمُ الْخَبائِثَ».[9</w:t>
      </w:r>
      <w:r w:rsidR="00C935F6">
        <w:rPr>
          <w:rFonts w:ascii="Times New Roman" w:eastAsia="Times New Roman" w:hAnsi="Times New Roman" w:cs="2  Badr" w:hint="cs"/>
          <w:sz w:val="24"/>
          <w:szCs w:val="24"/>
          <w:rtl/>
        </w:rPr>
        <w:t>]</w:t>
      </w:r>
      <w:r w:rsidR="00A53AA1" w:rsidRPr="0020373B">
        <w:rPr>
          <w:rFonts w:ascii="Times New Roman" w:eastAsia="Times New Roman" w:hAnsi="Times New Roman" w:cs="2  Badr"/>
          <w:sz w:val="24"/>
          <w:szCs w:val="24"/>
        </w:rPr>
        <w:br/>
      </w:r>
      <w:r w:rsidR="00C935F6">
        <w:rPr>
          <w:rFonts w:ascii="Times New Roman" w:eastAsia="Times New Roman" w:hAnsi="Times New Roman" w:cs="2  Badr" w:hint="cs"/>
          <w:sz w:val="24"/>
          <w:szCs w:val="24"/>
          <w:rtl/>
        </w:rPr>
        <w:t xml:space="preserve">4. </w:t>
      </w:r>
      <w:r w:rsidR="00A53AA1" w:rsidRPr="0020373B">
        <w:rPr>
          <w:rFonts w:ascii="Times New Roman" w:eastAsia="Times New Roman" w:hAnsi="Times New Roman" w:cs="2  Badr"/>
          <w:sz w:val="24"/>
          <w:szCs w:val="24"/>
          <w:rtl/>
        </w:rPr>
        <w:t>قرآن كریم به این دلیل معاد را لازم می</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داند كه نفی آن مستلزم عبث بودن آفرینش انسان است. یعنی قبح فعل عبث را امری مسلم دانسته و براساس این كه خداوند از فعل عبث منزه است، بر ضرورت معاد استدلال می</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كند،</w:t>
      </w:r>
      <w:r w:rsidR="00A53AA1" w:rsidRPr="0020373B">
        <w:rPr>
          <w:rFonts w:ascii="Times New Roman" w:eastAsia="Times New Roman" w:hAnsi="Times New Roman" w:cs="2  Badr"/>
          <w:sz w:val="24"/>
          <w:szCs w:val="24"/>
        </w:rPr>
        <w:br/>
      </w:r>
      <w:r w:rsidR="00C935F6">
        <w:rPr>
          <w:rFonts w:ascii="Times New Roman" w:eastAsia="Times New Roman" w:hAnsi="Times New Roman" w:cs="2  Badr" w:hint="cs"/>
          <w:sz w:val="24"/>
          <w:szCs w:val="24"/>
          <w:rtl/>
        </w:rPr>
        <w:t>«</w:t>
      </w:r>
      <w:r w:rsidR="00A53AA1" w:rsidRPr="0020373B">
        <w:rPr>
          <w:rFonts w:ascii="Times New Roman" w:eastAsia="Times New Roman" w:hAnsi="Times New Roman" w:cs="2  Badr"/>
          <w:sz w:val="24"/>
          <w:szCs w:val="24"/>
          <w:rtl/>
        </w:rPr>
        <w:t>أَ فَحَسِبْتُمْ أَنَّما خَلَقْناكُمْ عَبَثاً وَ أَنَّكُمْ إِلَیْنا لا تُرْجَعُونَ».[10</w:t>
      </w:r>
      <w:r w:rsidR="00C935F6">
        <w:rPr>
          <w:rFonts w:ascii="Times New Roman" w:eastAsia="Times New Roman" w:hAnsi="Times New Roman" w:cs="2  Badr" w:hint="cs"/>
          <w:sz w:val="24"/>
          <w:szCs w:val="24"/>
          <w:rtl/>
        </w:rPr>
        <w:t>]</w:t>
      </w:r>
      <w:r w:rsidR="00A53AA1" w:rsidRPr="0020373B">
        <w:rPr>
          <w:rFonts w:ascii="Times New Roman" w:eastAsia="Times New Roman" w:hAnsi="Times New Roman" w:cs="2  Badr"/>
          <w:sz w:val="24"/>
          <w:szCs w:val="24"/>
        </w:rPr>
        <w:br/>
      </w:r>
      <w:r w:rsidR="00A53AA1" w:rsidRPr="0020373B">
        <w:rPr>
          <w:rFonts w:ascii="Times New Roman" w:eastAsia="Times New Roman" w:hAnsi="Times New Roman" w:cs="2  Badr"/>
          <w:sz w:val="24"/>
          <w:szCs w:val="24"/>
          <w:rtl/>
        </w:rPr>
        <w:t>گذشته از این قبیل آیات كه بر حسن و قبح عقلی دلالت می</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كنند، آیات بسیاری نیز كه بیانگر فلسفه و غایت احكام و افعال الهی</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اند، گویای این مطلب می</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باشند</w:t>
      </w:r>
      <w:r w:rsidR="00A53AA1" w:rsidRPr="0020373B">
        <w:rPr>
          <w:rFonts w:ascii="Times New Roman" w:eastAsia="Times New Roman" w:hAnsi="Times New Roman" w:cs="2  Badr"/>
          <w:sz w:val="24"/>
          <w:szCs w:val="24"/>
        </w:rPr>
        <w:t>.</w:t>
      </w:r>
      <w:r w:rsidR="00A53AA1" w:rsidRPr="0020373B">
        <w:rPr>
          <w:rFonts w:ascii="Times New Roman" w:eastAsia="Times New Roman" w:hAnsi="Times New Roman" w:cs="2  Badr"/>
          <w:sz w:val="24"/>
          <w:szCs w:val="24"/>
        </w:rPr>
        <w:br/>
      </w:r>
      <w:r w:rsidR="00A53AA1" w:rsidRPr="0020373B">
        <w:rPr>
          <w:rFonts w:ascii="Times New Roman" w:eastAsia="Times New Roman" w:hAnsi="Times New Roman" w:cs="2  Badr"/>
          <w:sz w:val="24"/>
          <w:szCs w:val="24"/>
          <w:rtl/>
        </w:rPr>
        <w:t>تعلیل احكام و بیان فلسفه آنها این حقیقت را روشن می</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سازد، كه احكام الهی تابع یك سلسله ملاقات واقعی و نفس الأمری است و این ركن نخست قاعده حسن و قبح عقلی است. فلسفه و غایات احكام الهی در روایات نیز بیان شده است. «كتاب علل الشرایع» شیخ صدوق مجموعه</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ای از این روایات را در بر دارد.[11]</w:t>
      </w:r>
    </w:p>
    <w:p w:rsidR="00A53AA1" w:rsidRPr="0020373B" w:rsidRDefault="00C935F6" w:rsidP="00C935F6">
      <w:pPr>
        <w:spacing w:before="100" w:beforeAutospacing="1" w:after="100" w:afterAutospacing="1" w:line="240" w:lineRule="auto"/>
        <w:rPr>
          <w:rFonts w:ascii="Times New Roman" w:eastAsia="Times New Roman" w:hAnsi="Times New Roman" w:cs="2  Badr"/>
          <w:sz w:val="24"/>
          <w:szCs w:val="24"/>
        </w:rPr>
      </w:pPr>
      <w:r>
        <w:rPr>
          <w:rFonts w:ascii="Times New Roman" w:eastAsia="Times New Roman" w:hAnsi="Times New Roman" w:cs="2  Badr" w:hint="cs"/>
          <w:sz w:val="24"/>
          <w:szCs w:val="24"/>
          <w:rtl/>
        </w:rPr>
        <w:t xml:space="preserve">1. </w:t>
      </w:r>
      <w:r w:rsidR="00A53AA1" w:rsidRPr="0020373B">
        <w:rPr>
          <w:rFonts w:ascii="Times New Roman" w:eastAsia="Times New Roman" w:hAnsi="Times New Roman" w:cs="2  Badr"/>
          <w:sz w:val="24"/>
          <w:szCs w:val="24"/>
          <w:rtl/>
        </w:rPr>
        <w:t>علامه حلی در كتاب «نهج الحق و كشف الصدق» مجموع این ادله را آورده است</w:t>
      </w:r>
      <w:r w:rsidR="00A53AA1" w:rsidRPr="0020373B">
        <w:rPr>
          <w:rFonts w:ascii="Times New Roman" w:eastAsia="Times New Roman" w:hAnsi="Times New Roman" w:cs="2  Badr"/>
          <w:sz w:val="24"/>
          <w:szCs w:val="24"/>
        </w:rPr>
        <w:t>.</w:t>
      </w:r>
      <w:r w:rsidR="00A53AA1" w:rsidRPr="0020373B">
        <w:rPr>
          <w:rFonts w:ascii="Times New Roman" w:eastAsia="Times New Roman" w:hAnsi="Times New Roman" w:cs="2  Badr"/>
          <w:sz w:val="24"/>
          <w:szCs w:val="24"/>
        </w:rPr>
        <w:br/>
      </w:r>
      <w:r>
        <w:rPr>
          <w:rFonts w:ascii="Times New Roman" w:eastAsia="Times New Roman" w:hAnsi="Times New Roman" w:cs="2  Badr" w:hint="cs"/>
          <w:sz w:val="24"/>
          <w:szCs w:val="24"/>
          <w:rtl/>
        </w:rPr>
        <w:t xml:space="preserve">2. </w:t>
      </w:r>
      <w:r w:rsidR="00A53AA1" w:rsidRPr="0020373B">
        <w:rPr>
          <w:rFonts w:ascii="Times New Roman" w:eastAsia="Times New Roman" w:hAnsi="Times New Roman" w:cs="2  Badr"/>
          <w:sz w:val="24"/>
          <w:szCs w:val="24"/>
          <w:rtl/>
        </w:rPr>
        <w:t xml:space="preserve">ابواسحاق نوبختی، الیاقوت فی علم الكلام، ص 45؛ علامه حلی، انوار الملكوت، ص 104؛ كشف المراد، مبحث حسن و قبح </w:t>
      </w:r>
      <w:r w:rsidR="00A53AA1" w:rsidRPr="0020373B">
        <w:rPr>
          <w:rFonts w:ascii="Times New Roman" w:eastAsia="Times New Roman" w:hAnsi="Times New Roman" w:cs="2  Badr"/>
          <w:sz w:val="24"/>
          <w:szCs w:val="24"/>
          <w:rtl/>
        </w:rPr>
        <w:lastRenderedPageBreak/>
        <w:t xml:space="preserve">عقلی؛ نهج الحق و كشف الصدق، ص </w:t>
      </w:r>
      <w:r w:rsidR="00A53AA1" w:rsidRPr="0020373B">
        <w:rPr>
          <w:rFonts w:ascii="Times New Roman" w:eastAsia="Times New Roman" w:hAnsi="Times New Roman" w:cs="2  Badr"/>
          <w:sz w:val="24"/>
          <w:szCs w:val="24"/>
        </w:rPr>
        <w:t>83</w:t>
      </w:r>
      <w:r w:rsidR="00A53AA1" w:rsidRPr="0020373B">
        <w:rPr>
          <w:rFonts w:ascii="Times New Roman" w:eastAsia="Times New Roman" w:hAnsi="Times New Roman" w:cs="2  Badr"/>
          <w:sz w:val="24"/>
          <w:szCs w:val="24"/>
          <w:rtl/>
        </w:rPr>
        <w:t>؛ ابن میثم بحرانی، قواعد المرام، ص 104</w:t>
      </w:r>
      <w:r w:rsidR="00A53AA1" w:rsidRPr="0020373B">
        <w:rPr>
          <w:rFonts w:ascii="Times New Roman" w:eastAsia="Times New Roman" w:hAnsi="Times New Roman" w:cs="2  Badr"/>
          <w:sz w:val="24"/>
          <w:szCs w:val="24"/>
        </w:rPr>
        <w:t>.</w:t>
      </w:r>
      <w:r w:rsidR="00A53AA1" w:rsidRPr="0020373B">
        <w:rPr>
          <w:rFonts w:ascii="Times New Roman" w:eastAsia="Times New Roman" w:hAnsi="Times New Roman" w:cs="2  Badr"/>
          <w:sz w:val="24"/>
          <w:szCs w:val="24"/>
        </w:rPr>
        <w:br/>
      </w:r>
      <w:r>
        <w:rPr>
          <w:rFonts w:ascii="Times New Roman" w:eastAsia="Times New Roman" w:hAnsi="Times New Roman" w:cs="2  Badr" w:hint="cs"/>
          <w:sz w:val="24"/>
          <w:szCs w:val="24"/>
          <w:rtl/>
        </w:rPr>
        <w:t xml:space="preserve">3. </w:t>
      </w:r>
      <w:r w:rsidR="00A53AA1" w:rsidRPr="0020373B">
        <w:rPr>
          <w:rFonts w:ascii="Times New Roman" w:eastAsia="Times New Roman" w:hAnsi="Times New Roman" w:cs="2  Badr"/>
          <w:sz w:val="24"/>
          <w:szCs w:val="24"/>
          <w:rtl/>
        </w:rPr>
        <w:t>كشف المراد، مقصد سوم، فصل سوم، مبحث حسن و قبح</w:t>
      </w:r>
      <w:r w:rsidR="00A53AA1" w:rsidRPr="0020373B">
        <w:rPr>
          <w:rFonts w:ascii="Times New Roman" w:eastAsia="Times New Roman" w:hAnsi="Times New Roman" w:cs="2  Badr"/>
          <w:sz w:val="24"/>
          <w:szCs w:val="24"/>
        </w:rPr>
        <w:t>.</w:t>
      </w:r>
      <w:r w:rsidR="00A53AA1" w:rsidRPr="0020373B">
        <w:rPr>
          <w:rFonts w:ascii="Times New Roman" w:eastAsia="Times New Roman" w:hAnsi="Times New Roman" w:cs="2  Badr"/>
          <w:sz w:val="24"/>
          <w:szCs w:val="24"/>
        </w:rPr>
        <w:br/>
      </w:r>
      <w:r>
        <w:rPr>
          <w:rFonts w:ascii="Times New Roman" w:eastAsia="Times New Roman" w:hAnsi="Times New Roman" w:cs="2  Badr" w:hint="cs"/>
          <w:sz w:val="24"/>
          <w:szCs w:val="24"/>
          <w:rtl/>
        </w:rPr>
        <w:t xml:space="preserve">4. </w:t>
      </w:r>
      <w:r w:rsidR="00A53AA1" w:rsidRPr="0020373B">
        <w:rPr>
          <w:rFonts w:ascii="Times New Roman" w:eastAsia="Times New Roman" w:hAnsi="Times New Roman" w:cs="2  Badr"/>
          <w:sz w:val="24"/>
          <w:szCs w:val="24"/>
          <w:rtl/>
        </w:rPr>
        <w:t>نهج الحق و كشف الصدق، ص 84؛ ابن میثم بحرانی، قواعد المرام، ص 104</w:t>
      </w:r>
      <w:r w:rsidR="00A53AA1" w:rsidRPr="0020373B">
        <w:rPr>
          <w:rFonts w:ascii="Times New Roman" w:eastAsia="Times New Roman" w:hAnsi="Times New Roman" w:cs="2  Badr"/>
          <w:sz w:val="24"/>
          <w:szCs w:val="24"/>
        </w:rPr>
        <w:t>.</w:t>
      </w:r>
      <w:r w:rsidR="00A53AA1" w:rsidRPr="0020373B">
        <w:rPr>
          <w:rFonts w:ascii="Times New Roman" w:eastAsia="Times New Roman" w:hAnsi="Times New Roman" w:cs="2  Badr"/>
          <w:sz w:val="24"/>
          <w:szCs w:val="24"/>
        </w:rPr>
        <w:br/>
      </w:r>
      <w:r>
        <w:rPr>
          <w:rFonts w:ascii="Times New Roman" w:eastAsia="Times New Roman" w:hAnsi="Times New Roman" w:cs="2  Badr" w:hint="cs"/>
          <w:sz w:val="24"/>
          <w:szCs w:val="24"/>
          <w:rtl/>
        </w:rPr>
        <w:t xml:space="preserve">5. </w:t>
      </w:r>
      <w:r w:rsidR="00A53AA1" w:rsidRPr="0020373B">
        <w:rPr>
          <w:rFonts w:ascii="Times New Roman" w:eastAsia="Times New Roman" w:hAnsi="Times New Roman" w:cs="2  Badr"/>
          <w:sz w:val="24"/>
          <w:szCs w:val="24"/>
          <w:rtl/>
        </w:rPr>
        <w:t>دلائل الصدق، ج 1، ص 368 به نقل از فضل بن روزبهان اشعری</w:t>
      </w:r>
      <w:r w:rsidR="00A53AA1" w:rsidRPr="0020373B">
        <w:rPr>
          <w:rFonts w:ascii="Times New Roman" w:eastAsia="Times New Roman" w:hAnsi="Times New Roman" w:cs="2  Badr"/>
          <w:sz w:val="24"/>
          <w:szCs w:val="24"/>
        </w:rPr>
        <w:t>.</w:t>
      </w:r>
      <w:r w:rsidR="00A53AA1" w:rsidRPr="0020373B">
        <w:rPr>
          <w:rFonts w:ascii="Times New Roman" w:eastAsia="Times New Roman" w:hAnsi="Times New Roman" w:cs="2  Badr"/>
          <w:sz w:val="24"/>
          <w:szCs w:val="24"/>
        </w:rPr>
        <w:br/>
      </w:r>
      <w:r>
        <w:rPr>
          <w:rFonts w:ascii="Times New Roman" w:eastAsia="Times New Roman" w:hAnsi="Times New Roman" w:cs="2  Badr" w:hint="cs"/>
          <w:sz w:val="24"/>
          <w:szCs w:val="24"/>
          <w:rtl/>
        </w:rPr>
        <w:t xml:space="preserve">6. </w:t>
      </w:r>
      <w:r w:rsidR="00A53AA1" w:rsidRPr="0020373B">
        <w:rPr>
          <w:rFonts w:ascii="Times New Roman" w:eastAsia="Times New Roman" w:hAnsi="Times New Roman" w:cs="2  Badr"/>
          <w:sz w:val="24"/>
          <w:szCs w:val="24"/>
          <w:rtl/>
        </w:rPr>
        <w:t>سوره اعراف/ آیه 28</w:t>
      </w:r>
      <w:r w:rsidR="00A53AA1" w:rsidRPr="0020373B">
        <w:rPr>
          <w:rFonts w:ascii="Times New Roman" w:eastAsia="Times New Roman" w:hAnsi="Times New Roman" w:cs="2  Badr"/>
          <w:sz w:val="24"/>
          <w:szCs w:val="24"/>
        </w:rPr>
        <w:t>.</w:t>
      </w:r>
      <w:r w:rsidR="00A53AA1" w:rsidRPr="0020373B">
        <w:rPr>
          <w:rFonts w:ascii="Times New Roman" w:eastAsia="Times New Roman" w:hAnsi="Times New Roman" w:cs="2  Badr"/>
          <w:sz w:val="24"/>
          <w:szCs w:val="24"/>
        </w:rPr>
        <w:br/>
      </w:r>
      <w:r>
        <w:rPr>
          <w:rFonts w:ascii="Times New Roman" w:eastAsia="Times New Roman" w:hAnsi="Times New Roman" w:cs="2  Badr" w:hint="cs"/>
          <w:sz w:val="24"/>
          <w:szCs w:val="24"/>
          <w:rtl/>
        </w:rPr>
        <w:t xml:space="preserve">7. </w:t>
      </w:r>
      <w:r w:rsidR="00A53AA1" w:rsidRPr="0020373B">
        <w:rPr>
          <w:rFonts w:ascii="Times New Roman" w:eastAsia="Times New Roman" w:hAnsi="Times New Roman" w:cs="2  Badr"/>
          <w:sz w:val="24"/>
          <w:szCs w:val="24"/>
          <w:rtl/>
        </w:rPr>
        <w:t>تفسیر المنار، ج 8، ص 59</w:t>
      </w:r>
      <w:r w:rsidR="00A53AA1" w:rsidRPr="0020373B">
        <w:rPr>
          <w:rFonts w:ascii="Times New Roman" w:eastAsia="Times New Roman" w:hAnsi="Times New Roman" w:cs="2  Badr"/>
          <w:sz w:val="24"/>
          <w:szCs w:val="24"/>
        </w:rPr>
        <w:t>.</w:t>
      </w:r>
      <w:r w:rsidR="00A53AA1" w:rsidRPr="0020373B">
        <w:rPr>
          <w:rFonts w:ascii="Times New Roman" w:eastAsia="Times New Roman" w:hAnsi="Times New Roman" w:cs="2  Badr"/>
          <w:sz w:val="24"/>
          <w:szCs w:val="24"/>
        </w:rPr>
        <w:br/>
      </w:r>
      <w:r>
        <w:rPr>
          <w:rFonts w:ascii="Times New Roman" w:eastAsia="Times New Roman" w:hAnsi="Times New Roman" w:cs="2  Badr" w:hint="cs"/>
          <w:sz w:val="24"/>
          <w:szCs w:val="24"/>
          <w:rtl/>
        </w:rPr>
        <w:t xml:space="preserve">8. </w:t>
      </w:r>
      <w:r w:rsidR="00A53AA1" w:rsidRPr="0020373B">
        <w:rPr>
          <w:rFonts w:ascii="Times New Roman" w:eastAsia="Times New Roman" w:hAnsi="Times New Roman" w:cs="2  Badr"/>
          <w:sz w:val="24"/>
          <w:szCs w:val="24"/>
          <w:rtl/>
        </w:rPr>
        <w:t>لقمان/ آیه 13</w:t>
      </w:r>
      <w:r w:rsidR="00A53AA1" w:rsidRPr="0020373B">
        <w:rPr>
          <w:rFonts w:ascii="Times New Roman" w:eastAsia="Times New Roman" w:hAnsi="Times New Roman" w:cs="2  Badr"/>
          <w:sz w:val="24"/>
          <w:szCs w:val="24"/>
        </w:rPr>
        <w:t>.</w:t>
      </w:r>
      <w:r w:rsidR="00A53AA1" w:rsidRPr="0020373B">
        <w:rPr>
          <w:rFonts w:ascii="Times New Roman" w:eastAsia="Times New Roman" w:hAnsi="Times New Roman" w:cs="2  Badr"/>
          <w:sz w:val="24"/>
          <w:szCs w:val="24"/>
        </w:rPr>
        <w:br/>
      </w:r>
      <w:r>
        <w:rPr>
          <w:rFonts w:ascii="Times New Roman" w:eastAsia="Times New Roman" w:hAnsi="Times New Roman" w:cs="2  Badr" w:hint="cs"/>
          <w:sz w:val="24"/>
          <w:szCs w:val="24"/>
          <w:rtl/>
        </w:rPr>
        <w:t xml:space="preserve">9. </w:t>
      </w:r>
      <w:r w:rsidR="00A53AA1" w:rsidRPr="0020373B">
        <w:rPr>
          <w:rFonts w:ascii="Times New Roman" w:eastAsia="Times New Roman" w:hAnsi="Times New Roman" w:cs="2  Badr"/>
          <w:sz w:val="24"/>
          <w:szCs w:val="24"/>
          <w:rtl/>
        </w:rPr>
        <w:t>اعراف/ 157</w:t>
      </w:r>
      <w:r w:rsidR="00A53AA1" w:rsidRPr="0020373B">
        <w:rPr>
          <w:rFonts w:ascii="Times New Roman" w:eastAsia="Times New Roman" w:hAnsi="Times New Roman" w:cs="2  Badr"/>
          <w:sz w:val="24"/>
          <w:szCs w:val="24"/>
        </w:rPr>
        <w:t>.</w:t>
      </w:r>
      <w:r w:rsidR="00A53AA1" w:rsidRPr="0020373B">
        <w:rPr>
          <w:rFonts w:ascii="Times New Roman" w:eastAsia="Times New Roman" w:hAnsi="Times New Roman" w:cs="2  Badr"/>
          <w:sz w:val="24"/>
          <w:szCs w:val="24"/>
        </w:rPr>
        <w:br/>
      </w:r>
      <w:r>
        <w:rPr>
          <w:rFonts w:ascii="Times New Roman" w:eastAsia="Times New Roman" w:hAnsi="Times New Roman" w:cs="2  Badr" w:hint="cs"/>
          <w:sz w:val="24"/>
          <w:szCs w:val="24"/>
          <w:rtl/>
        </w:rPr>
        <w:t xml:space="preserve">10. </w:t>
      </w:r>
      <w:r w:rsidR="00A53AA1" w:rsidRPr="0020373B">
        <w:rPr>
          <w:rFonts w:ascii="Times New Roman" w:eastAsia="Times New Roman" w:hAnsi="Times New Roman" w:cs="2  Badr"/>
          <w:sz w:val="24"/>
          <w:szCs w:val="24"/>
          <w:rtl/>
        </w:rPr>
        <w:t>مؤمنون/ 115</w:t>
      </w:r>
      <w:r w:rsidR="00A53AA1" w:rsidRPr="0020373B">
        <w:rPr>
          <w:rFonts w:ascii="Times New Roman" w:eastAsia="Times New Roman" w:hAnsi="Times New Roman" w:cs="2  Badr"/>
          <w:sz w:val="24"/>
          <w:szCs w:val="24"/>
        </w:rPr>
        <w:t>.</w:t>
      </w:r>
      <w:r w:rsidR="00A53AA1" w:rsidRPr="0020373B">
        <w:rPr>
          <w:rFonts w:ascii="Times New Roman" w:eastAsia="Times New Roman" w:hAnsi="Times New Roman" w:cs="2  Badr"/>
          <w:sz w:val="24"/>
          <w:szCs w:val="24"/>
        </w:rPr>
        <w:br/>
      </w:r>
      <w:r>
        <w:rPr>
          <w:rFonts w:ascii="Times New Roman" w:eastAsia="Times New Roman" w:hAnsi="Times New Roman" w:cs="2  Badr" w:hint="cs"/>
          <w:sz w:val="24"/>
          <w:szCs w:val="24"/>
          <w:rtl/>
        </w:rPr>
        <w:t xml:space="preserve">11. </w:t>
      </w:r>
      <w:r w:rsidR="00A53AA1" w:rsidRPr="0020373B">
        <w:rPr>
          <w:rFonts w:ascii="Times New Roman" w:eastAsia="Times New Roman" w:hAnsi="Times New Roman" w:cs="2  Badr"/>
          <w:sz w:val="24"/>
          <w:szCs w:val="24"/>
          <w:rtl/>
        </w:rPr>
        <w:t>جهت آگاهی بیشتر درباره دلایل قرآنی، و روایی حسن و قبح عقلی و بحث</w:t>
      </w:r>
      <w:r w:rsidR="00A53AA1" w:rsidRPr="0020373B">
        <w:rPr>
          <w:rFonts w:ascii="Times New Roman" w:eastAsia="Times New Roman" w:hAnsi="Times New Roman" w:cs="2  Badr"/>
          <w:sz w:val="24"/>
          <w:szCs w:val="24"/>
          <w:cs/>
        </w:rPr>
        <w:t>‎</w:t>
      </w:r>
      <w:r w:rsidR="00A53AA1" w:rsidRPr="0020373B">
        <w:rPr>
          <w:rFonts w:ascii="Times New Roman" w:eastAsia="Times New Roman" w:hAnsi="Times New Roman" w:cs="2  Badr"/>
          <w:sz w:val="24"/>
          <w:szCs w:val="24"/>
          <w:rtl/>
        </w:rPr>
        <w:t>های گسترده درباره این قاعده به كتاب «القواعد الكلامیه» رجوع شود</w:t>
      </w:r>
      <w:r w:rsidR="00A53AA1" w:rsidRPr="0020373B">
        <w:rPr>
          <w:rFonts w:ascii="Times New Roman" w:eastAsia="Times New Roman" w:hAnsi="Times New Roman" w:cs="2  Badr"/>
          <w:sz w:val="24"/>
          <w:szCs w:val="24"/>
        </w:rPr>
        <w:t>.</w:t>
      </w:r>
      <w:r w:rsidR="00A53AA1" w:rsidRPr="0020373B">
        <w:rPr>
          <w:rFonts w:ascii="Times New Roman" w:eastAsia="Times New Roman" w:hAnsi="Times New Roman" w:cs="2  Badr"/>
          <w:sz w:val="24"/>
          <w:szCs w:val="24"/>
        </w:rPr>
        <w:br/>
      </w:r>
      <w:r w:rsidR="00A53AA1" w:rsidRPr="0020373B">
        <w:rPr>
          <w:rFonts w:ascii="Times New Roman" w:eastAsia="Times New Roman" w:hAnsi="Times New Roman" w:cs="2  Badr"/>
          <w:sz w:val="24"/>
          <w:szCs w:val="24"/>
          <w:rtl/>
        </w:rPr>
        <w:t>علی ربانی گلپایگانی - عقاید استدلالی</w:t>
      </w:r>
    </w:p>
    <w:p w:rsidR="006607C7" w:rsidRPr="001D3388" w:rsidRDefault="006607C7" w:rsidP="00A53AA1">
      <w:pPr>
        <w:rPr>
          <w:rFonts w:cs="2  Badr"/>
          <w:sz w:val="12"/>
          <w:szCs w:val="12"/>
          <w:rtl/>
        </w:rPr>
      </w:pPr>
    </w:p>
    <w:p w:rsidR="00A53AA1" w:rsidRPr="001D3388" w:rsidRDefault="001D3388" w:rsidP="00A53AA1">
      <w:pPr>
        <w:rPr>
          <w:rFonts w:cs="2  Badr"/>
          <w:sz w:val="12"/>
          <w:szCs w:val="12"/>
          <w:rtl/>
        </w:rPr>
      </w:pPr>
      <w:hyperlink r:id="rId4" w:history="1">
        <w:r w:rsidR="00A53AA1" w:rsidRPr="001D3388">
          <w:rPr>
            <w:rStyle w:val="Hyperlink"/>
            <w:rFonts w:cs="2  Badr"/>
            <w:sz w:val="12"/>
            <w:szCs w:val="12"/>
          </w:rPr>
          <w:t>http://akhlagh.porsemani.ir/content/%D8%AD%D8%B3%D9%86-%D9%88-%D9%82%D8%A8%D8%AD-%D8%B9%D9%82%D9%84%D9%8A-%D8%A7%D8%AE%D9%84%D8%A7%D9%82</w:t>
        </w:r>
      </w:hyperlink>
    </w:p>
    <w:p w:rsidR="00A53AA1" w:rsidRPr="001D3388" w:rsidRDefault="00A53AA1" w:rsidP="00A53AA1">
      <w:pPr>
        <w:rPr>
          <w:rFonts w:cs="2  Badr"/>
          <w:sz w:val="12"/>
          <w:szCs w:val="12"/>
        </w:rPr>
      </w:pPr>
      <w:bookmarkStart w:id="0" w:name="_GoBack"/>
      <w:bookmarkEnd w:id="0"/>
    </w:p>
    <w:sectPr w:rsidR="00A53AA1" w:rsidRPr="001D3388"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20"/>
    <w:rsid w:val="001D3388"/>
    <w:rsid w:val="0020373B"/>
    <w:rsid w:val="006607C7"/>
    <w:rsid w:val="009D0220"/>
    <w:rsid w:val="00A53AA1"/>
    <w:rsid w:val="00B86F9F"/>
    <w:rsid w:val="00C935F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CBE89-A2D9-4A7E-B938-67F4AAC5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A53AA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AA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53AA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3A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604395">
      <w:bodyDiv w:val="1"/>
      <w:marLeft w:val="0"/>
      <w:marRight w:val="0"/>
      <w:marTop w:val="0"/>
      <w:marBottom w:val="0"/>
      <w:divBdr>
        <w:top w:val="none" w:sz="0" w:space="0" w:color="auto"/>
        <w:left w:val="none" w:sz="0" w:space="0" w:color="auto"/>
        <w:bottom w:val="none" w:sz="0" w:space="0" w:color="auto"/>
        <w:right w:val="none" w:sz="0" w:space="0" w:color="auto"/>
      </w:divBdr>
      <w:divsChild>
        <w:div w:id="262734396">
          <w:marLeft w:val="0"/>
          <w:marRight w:val="0"/>
          <w:marTop w:val="0"/>
          <w:marBottom w:val="0"/>
          <w:divBdr>
            <w:top w:val="none" w:sz="0" w:space="0" w:color="auto"/>
            <w:left w:val="none" w:sz="0" w:space="0" w:color="auto"/>
            <w:bottom w:val="none" w:sz="0" w:space="0" w:color="auto"/>
            <w:right w:val="none" w:sz="0" w:space="0" w:color="auto"/>
          </w:divBdr>
          <w:divsChild>
            <w:div w:id="2029989845">
              <w:marLeft w:val="0"/>
              <w:marRight w:val="0"/>
              <w:marTop w:val="0"/>
              <w:marBottom w:val="0"/>
              <w:divBdr>
                <w:top w:val="none" w:sz="0" w:space="0" w:color="auto"/>
                <w:left w:val="none" w:sz="0" w:space="0" w:color="auto"/>
                <w:bottom w:val="none" w:sz="0" w:space="0" w:color="auto"/>
                <w:right w:val="none" w:sz="0" w:space="0" w:color="auto"/>
              </w:divBdr>
              <w:divsChild>
                <w:div w:id="1610889934">
                  <w:marLeft w:val="0"/>
                  <w:marRight w:val="0"/>
                  <w:marTop w:val="0"/>
                  <w:marBottom w:val="0"/>
                  <w:divBdr>
                    <w:top w:val="none" w:sz="0" w:space="0" w:color="auto"/>
                    <w:left w:val="none" w:sz="0" w:space="0" w:color="auto"/>
                    <w:bottom w:val="none" w:sz="0" w:space="0" w:color="auto"/>
                    <w:right w:val="none" w:sz="0" w:space="0" w:color="auto"/>
                  </w:divBdr>
                  <w:divsChild>
                    <w:div w:id="778842685">
                      <w:marLeft w:val="0"/>
                      <w:marRight w:val="0"/>
                      <w:marTop w:val="0"/>
                      <w:marBottom w:val="0"/>
                      <w:divBdr>
                        <w:top w:val="none" w:sz="0" w:space="0" w:color="auto"/>
                        <w:left w:val="none" w:sz="0" w:space="0" w:color="auto"/>
                        <w:bottom w:val="none" w:sz="0" w:space="0" w:color="auto"/>
                        <w:right w:val="none" w:sz="0" w:space="0" w:color="auto"/>
                      </w:divBdr>
                      <w:divsChild>
                        <w:div w:id="10269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khlagh.porsemani.ir/content/%D8%AD%D8%B3%D9%86-%D9%88-%D9%82%D8%A8%D8%AD-%D8%B9%D9%82%D9%84%D9%8A-%D8%A7%D8%AE%D9%84%D8%A7%D9%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4</cp:revision>
  <dcterms:created xsi:type="dcterms:W3CDTF">2018-03-04T10:27:00Z</dcterms:created>
  <dcterms:modified xsi:type="dcterms:W3CDTF">2019-01-07T07:45:00Z</dcterms:modified>
</cp:coreProperties>
</file>